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华文中宋" w:hAnsi="华文中宋" w:eastAsia="华文中宋" w:cs="华文中宋"/>
          <w:b/>
          <w:bCs/>
          <w:sz w:val="28"/>
          <w:szCs w:val="36"/>
          <w:lang w:eastAsia="zh-CN"/>
        </w:rPr>
      </w:pPr>
      <w:r>
        <w:rPr>
          <w:rFonts w:hint="eastAsia" w:ascii="华文中宋" w:hAnsi="华文中宋" w:eastAsia="华文中宋" w:cs="华文中宋"/>
          <w:b/>
          <w:bCs/>
          <w:sz w:val="28"/>
          <w:szCs w:val="36"/>
        </w:rPr>
        <w:t>6SigmaET</w:t>
      </w:r>
      <w:r>
        <w:rPr>
          <w:rFonts w:hint="eastAsia" w:ascii="华文中宋" w:hAnsi="华文中宋" w:eastAsia="华文中宋" w:cs="华文中宋"/>
          <w:b/>
          <w:bCs/>
          <w:sz w:val="28"/>
          <w:szCs w:val="36"/>
          <w:lang w:eastAsia="zh-CN"/>
        </w:rPr>
        <w:t>——新一代电子热仿真、设计、优化软件</w:t>
      </w:r>
    </w:p>
    <w:p>
      <w:pPr>
        <w:rPr>
          <w:rFonts w:hint="eastAsia" w:ascii="华文中宋" w:hAnsi="华文中宋" w:eastAsia="华文中宋" w:cs="华文中宋"/>
          <w:lang w:eastAsia="zh-CN"/>
        </w:rPr>
      </w:pPr>
    </w:p>
    <w:p>
      <w:pPr>
        <w:rPr>
          <w:rFonts w:hint="eastAsia" w:ascii="华文中宋" w:hAnsi="华文中宋" w:eastAsia="华文中宋" w:cs="华文中宋"/>
          <w:lang w:eastAsia="zh-CN"/>
        </w:rPr>
      </w:pPr>
      <w:r>
        <w:rPr>
          <w:rFonts w:hint="eastAsia" w:ascii="华文中宋" w:hAnsi="华文中宋" w:eastAsia="华文中宋" w:cs="华文中宋"/>
          <w:lang w:eastAsia="zh-CN"/>
        </w:rPr>
        <w:t>6SigmaET是先进的电子散热设计分析软件，专为电子行业设计，其高智能、自动化和准确性，能帮助您克服热设计挑战。</w:t>
      </w:r>
    </w:p>
    <w:p>
      <w:pPr>
        <w:rPr>
          <w:rFonts w:hint="eastAsia" w:ascii="华文中宋" w:hAnsi="华文中宋" w:eastAsia="华文中宋" w:cs="华文中宋"/>
          <w:lang w:eastAsia="zh-CN"/>
        </w:rPr>
      </w:pPr>
    </w:p>
    <w:p>
      <w:pPr>
        <w:rPr>
          <w:rFonts w:hint="eastAsia" w:ascii="华文中宋" w:hAnsi="华文中宋" w:eastAsia="华文中宋" w:cs="华文中宋"/>
          <w:lang w:eastAsia="zh-CN"/>
        </w:rPr>
      </w:pPr>
      <w:r>
        <w:rPr>
          <w:rFonts w:hint="eastAsia" w:ascii="华文中宋" w:hAnsi="华文中宋" w:eastAsia="华文中宋" w:cs="华文中宋"/>
          <w:lang w:eastAsia="zh-CN"/>
        </w:rPr>
        <w:t>热仿真是工程设计过程中的关键要素。6SigmaET软件能使您快速创建和解决模型，在制造前验证电子设计，优化最佳热性能，同时缩短上市时间。这种高智能化和自动化水平能使设计师在软件操作上花费更少的时间。</w:t>
      </w:r>
    </w:p>
    <w:p>
      <w:pPr>
        <w:rPr>
          <w:rFonts w:hint="eastAsia" w:ascii="华文中宋" w:hAnsi="华文中宋" w:eastAsia="华文中宋" w:cs="华文中宋"/>
          <w:lang w:eastAsia="zh-CN"/>
        </w:rPr>
      </w:pPr>
    </w:p>
    <w:p>
      <w:pPr>
        <w:rPr>
          <w:rFonts w:hint="eastAsia" w:ascii="华文中宋" w:hAnsi="华文中宋" w:eastAsia="华文中宋" w:cs="华文中宋"/>
          <w:lang w:eastAsia="zh-CN"/>
        </w:rPr>
      </w:pPr>
    </w:p>
    <w:p>
      <w:pPr>
        <w:rPr>
          <w:rFonts w:hint="eastAsia" w:ascii="华文中宋" w:hAnsi="华文中宋" w:eastAsia="华文中宋" w:cs="华文中宋"/>
          <w:lang w:val="en-US" w:eastAsia="zh-CN"/>
        </w:rPr>
      </w:pPr>
      <w:r>
        <w:rPr>
          <w:rFonts w:hint="eastAsia" w:ascii="华文中宋" w:hAnsi="华文中宋" w:eastAsia="华文中宋" w:cs="华文中宋"/>
        </w:rPr>
        <w:drawing>
          <wp:inline distT="0" distB="0" distL="114300" distR="114300">
            <wp:extent cx="1818005" cy="2010410"/>
            <wp:effectExtent l="0" t="0" r="1079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1818005" cy="2010410"/>
                    </a:xfrm>
                    <a:prstGeom prst="rect">
                      <a:avLst/>
                    </a:prstGeom>
                    <a:noFill/>
                    <a:ln>
                      <a:noFill/>
                    </a:ln>
                  </pic:spPr>
                </pic:pic>
              </a:graphicData>
            </a:graphic>
          </wp:inline>
        </w:drawing>
      </w:r>
      <w:r>
        <w:rPr>
          <w:rFonts w:hint="eastAsia" w:ascii="华文中宋" w:hAnsi="华文中宋" w:eastAsia="华文中宋" w:cs="华文中宋"/>
          <w:lang w:eastAsia="zh-CN"/>
        </w:rPr>
        <w:t>左图为</w:t>
      </w:r>
      <w:r>
        <w:rPr>
          <w:rFonts w:hint="eastAsia" w:ascii="华文中宋" w:hAnsi="华文中宋" w:eastAsia="华文中宋" w:cs="华文中宋"/>
          <w:lang w:val="en-US" w:eastAsia="zh-CN"/>
        </w:rPr>
        <w:t xml:space="preserve"> 6SigmaET后处理（流线图）功能</w:t>
      </w:r>
    </w:p>
    <w:p>
      <w:pPr>
        <w:rPr>
          <w:rFonts w:hint="eastAsia" w:ascii="华文中宋" w:hAnsi="华文中宋" w:eastAsia="华文中宋" w:cs="华文中宋"/>
          <w:lang w:val="en-US" w:eastAsia="zh-CN"/>
        </w:rPr>
      </w:pPr>
    </w:p>
    <w:p>
      <w:pPr>
        <w:rPr>
          <w:rFonts w:hint="eastAsia" w:ascii="华文中宋" w:hAnsi="华文中宋" w:eastAsia="华文中宋" w:cs="华文中宋"/>
          <w:b/>
          <w:bCs/>
          <w:sz w:val="28"/>
          <w:szCs w:val="36"/>
          <w:lang w:val="en-US" w:eastAsia="zh-CN"/>
        </w:rPr>
      </w:pPr>
      <w:r>
        <w:rPr>
          <w:rFonts w:hint="eastAsia" w:ascii="华文中宋" w:hAnsi="华文中宋" w:eastAsia="华文中宋" w:cs="华文中宋"/>
          <w:b/>
          <w:bCs/>
          <w:sz w:val="28"/>
          <w:szCs w:val="36"/>
          <w:lang w:val="en-US" w:eastAsia="zh-CN"/>
        </w:rPr>
        <w:t>6SigmaET应用领域</w:t>
      </w:r>
    </w:p>
    <w:p>
      <w:pPr>
        <w:rPr>
          <w:rFonts w:hint="eastAsia" w:ascii="华文中宋" w:hAnsi="华文中宋" w:eastAsia="华文中宋" w:cs="华文中宋"/>
          <w:b/>
          <w:bCs/>
          <w:sz w:val="28"/>
          <w:szCs w:val="36"/>
          <w:lang w:val="en-US" w:eastAsia="zh-CN"/>
        </w:rPr>
      </w:pPr>
      <w:r>
        <w:rPr>
          <w:rFonts w:hint="eastAsia" w:ascii="华文中宋" w:hAnsi="华文中宋" w:eastAsia="华文中宋" w:cs="华文中宋"/>
          <w:sz w:val="21"/>
        </w:rPr>
        <mc:AlternateContent>
          <mc:Choice Requires="wps">
            <w:drawing>
              <wp:anchor distT="0" distB="0" distL="114300" distR="114300" simplePos="0" relativeHeight="251659264" behindDoc="0" locked="0" layoutInCell="1" allowOverlap="1">
                <wp:simplePos x="0" y="0"/>
                <wp:positionH relativeFrom="column">
                  <wp:posOffset>1946910</wp:posOffset>
                </wp:positionH>
                <wp:positionV relativeFrom="paragraph">
                  <wp:posOffset>255270</wp:posOffset>
                </wp:positionV>
                <wp:extent cx="3733800" cy="1524635"/>
                <wp:effectExtent l="4445" t="4445" r="14605" b="13970"/>
                <wp:wrapNone/>
                <wp:docPr id="3" name="文本框 3"/>
                <wp:cNvGraphicFramePr/>
                <a:graphic xmlns:a="http://schemas.openxmlformats.org/drawingml/2006/main">
                  <a:graphicData uri="http://schemas.microsoft.com/office/word/2010/wordprocessingShape">
                    <wps:wsp>
                      <wps:cNvSpPr txBox="1"/>
                      <wps:spPr>
                        <a:xfrm>
                          <a:off x="3042285" y="6633210"/>
                          <a:ext cx="3733800" cy="15246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jc w:val="left"/>
                              <w:rPr>
                                <w:rFonts w:hint="eastAsia" w:ascii="华文中宋" w:hAnsi="华文中宋" w:eastAsia="华文中宋" w:cs="华文中宋"/>
                                <w:b/>
                                <w:bCs/>
                                <w:color w:val="231F20"/>
                                <w:kern w:val="0"/>
                                <w:sz w:val="22"/>
                                <w:szCs w:val="22"/>
                                <w:lang w:val="en-US" w:eastAsia="zh-CN" w:bidi="ar"/>
                              </w:rPr>
                            </w:pPr>
                            <w:r>
                              <w:rPr>
                                <w:rFonts w:hint="eastAsia" w:ascii="华文中宋" w:hAnsi="华文中宋" w:eastAsia="华文中宋" w:cs="华文中宋"/>
                                <w:b/>
                                <w:bCs/>
                                <w:color w:val="231F20"/>
                                <w:kern w:val="0"/>
                                <w:sz w:val="22"/>
                                <w:szCs w:val="22"/>
                                <w:lang w:val="en-US" w:eastAsia="zh-CN" w:bidi="ar"/>
                              </w:rPr>
                              <w:t>LED照明</w:t>
                            </w:r>
                          </w:p>
                          <w:p>
                            <w:pPr>
                              <w:keepNext w:val="0"/>
                              <w:keepLines w:val="0"/>
                              <w:widowControl/>
                              <w:suppressLineNumbers w:val="0"/>
                              <w:jc w:val="left"/>
                              <w:rPr>
                                <w:rFonts w:hint="eastAsia" w:ascii="华文中宋" w:hAnsi="华文中宋" w:eastAsia="华文中宋" w:cs="华文中宋"/>
                              </w:rPr>
                            </w:pPr>
                            <w:r>
                              <w:rPr>
                                <w:rFonts w:hint="eastAsia" w:ascii="华文中宋" w:hAnsi="华文中宋" w:eastAsia="华文中宋" w:cs="华文中宋"/>
                                <w:color w:val="231F20"/>
                                <w:kern w:val="0"/>
                                <w:sz w:val="21"/>
                                <w:szCs w:val="21"/>
                                <w:lang w:val="en-US" w:eastAsia="zh-CN" w:bidi="ar"/>
                              </w:rPr>
                              <w:t>LED具有复杂的外形，对温度非常敏感，需要良好的散热来确保其正常运行。利用6SigmaET的CAD导入功能可以快速地建立仿真模型。软件针对热源提供了简化、双热阻、热阻网络、详细搭建几种不同程度的建模等级。支持定义透明材料，可以更精确地模拟玻璃类材质。</w:t>
                            </w:r>
                          </w:p>
                          <w:p>
                            <w:pPr>
                              <w:rPr>
                                <w:rFonts w:hint="eastAsia" w:ascii="华文中宋" w:hAnsi="华文中宋" w:eastAsia="华文中宋" w:cs="华文中宋"/>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3.3pt;margin-top:20.1pt;height:120.05pt;width:294pt;z-index:251659264;mso-width-relative:page;mso-height-relative:page;" fillcolor="#FFFFFF [3201]" filled="t" stroked="t" coordsize="21600,21600" o:gfxdata="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B6M571wAAAAoBAAAPAAAAAAAAAAEAIAAAACIAAABkcnMvZG93bnJldi54bWxQSwECFAAU&#10;AAAACACHTuJAzZ8Rn2QCAADEBAAADgAAAAAAAAABACAAAAAmAQAAZHJzL2Uyb0RvYy54bWxQSwUG&#10;AAAAAAYABgBZAQAA/AUAAAAA&#10;">
                <v:fill on="t" focussize="0,0"/>
                <v:stroke weight="0.5pt" color="#000000 [3204]" joinstyle="round"/>
                <v:imagedata o:title=""/>
                <o:lock v:ext="edit" aspectratio="f"/>
                <v:textbox>
                  <w:txbxContent>
                    <w:p>
                      <w:pPr>
                        <w:keepNext w:val="0"/>
                        <w:keepLines w:val="0"/>
                        <w:widowControl/>
                        <w:suppressLineNumbers w:val="0"/>
                        <w:jc w:val="left"/>
                        <w:rPr>
                          <w:rFonts w:hint="eastAsia" w:ascii="华文中宋" w:hAnsi="华文中宋" w:eastAsia="华文中宋" w:cs="华文中宋"/>
                          <w:b/>
                          <w:bCs/>
                          <w:color w:val="231F20"/>
                          <w:kern w:val="0"/>
                          <w:sz w:val="22"/>
                          <w:szCs w:val="22"/>
                          <w:lang w:val="en-US" w:eastAsia="zh-CN" w:bidi="ar"/>
                        </w:rPr>
                      </w:pPr>
                      <w:r>
                        <w:rPr>
                          <w:rFonts w:hint="eastAsia" w:ascii="华文中宋" w:hAnsi="华文中宋" w:eastAsia="华文中宋" w:cs="华文中宋"/>
                          <w:b/>
                          <w:bCs/>
                          <w:color w:val="231F20"/>
                          <w:kern w:val="0"/>
                          <w:sz w:val="22"/>
                          <w:szCs w:val="22"/>
                          <w:lang w:val="en-US" w:eastAsia="zh-CN" w:bidi="ar"/>
                        </w:rPr>
                        <w:t>LED照明</w:t>
                      </w:r>
                    </w:p>
                    <w:p>
                      <w:pPr>
                        <w:keepNext w:val="0"/>
                        <w:keepLines w:val="0"/>
                        <w:widowControl/>
                        <w:suppressLineNumbers w:val="0"/>
                        <w:jc w:val="left"/>
                        <w:rPr>
                          <w:rFonts w:hint="eastAsia" w:ascii="华文中宋" w:hAnsi="华文中宋" w:eastAsia="华文中宋" w:cs="华文中宋"/>
                        </w:rPr>
                      </w:pPr>
                      <w:r>
                        <w:rPr>
                          <w:rFonts w:hint="eastAsia" w:ascii="华文中宋" w:hAnsi="华文中宋" w:eastAsia="华文中宋" w:cs="华文中宋"/>
                          <w:color w:val="231F20"/>
                          <w:kern w:val="0"/>
                          <w:sz w:val="21"/>
                          <w:szCs w:val="21"/>
                          <w:lang w:val="en-US" w:eastAsia="zh-CN" w:bidi="ar"/>
                        </w:rPr>
                        <w:t>LED具有复杂的外形，对温度非常敏感，需要良好的散热来确保其正常运行。利用6SigmaET的CAD导入功能可以快速地建立仿真模型。软件针对热源提供了简化、双热阻、热阻网络、详细搭建几种不同程度的建模等级。支持定义透明材料，可以更精确地模拟玻璃类材质。</w:t>
                      </w:r>
                    </w:p>
                    <w:p>
                      <w:pPr>
                        <w:rPr>
                          <w:rFonts w:hint="eastAsia" w:ascii="华文中宋" w:hAnsi="华文中宋" w:eastAsia="华文中宋" w:cs="华文中宋"/>
                        </w:rPr>
                      </w:pPr>
                    </w:p>
                  </w:txbxContent>
                </v:textbox>
              </v:shape>
            </w:pict>
          </mc:Fallback>
        </mc:AlternateContent>
      </w:r>
      <w:r>
        <w:rPr>
          <w:rFonts w:hint="eastAsia" w:ascii="华文中宋" w:hAnsi="华文中宋" w:eastAsia="华文中宋" w:cs="华文中宋"/>
        </w:rPr>
        <w:drawing>
          <wp:inline distT="0" distB="0" distL="114300" distR="114300">
            <wp:extent cx="1809115" cy="1704975"/>
            <wp:effectExtent l="0" t="0" r="635" b="952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5"/>
                    <a:stretch>
                      <a:fillRect/>
                    </a:stretch>
                  </pic:blipFill>
                  <pic:spPr>
                    <a:xfrm>
                      <a:off x="0" y="0"/>
                      <a:ext cx="1809115" cy="1704975"/>
                    </a:xfrm>
                    <a:prstGeom prst="rect">
                      <a:avLst/>
                    </a:prstGeom>
                    <a:noFill/>
                    <a:ln>
                      <a:noFill/>
                    </a:ln>
                  </pic:spPr>
                </pic:pic>
              </a:graphicData>
            </a:graphic>
          </wp:inline>
        </w:drawing>
      </w:r>
    </w:p>
    <w:p>
      <w:pPr>
        <w:rPr>
          <w:rFonts w:hint="eastAsia" w:ascii="华文中宋" w:hAnsi="华文中宋" w:eastAsia="华文中宋" w:cs="华文中宋"/>
          <w:lang w:val="en-US" w:eastAsia="zh-CN"/>
        </w:rPr>
      </w:pPr>
    </w:p>
    <w:p>
      <w:pPr>
        <w:rPr>
          <w:rFonts w:hint="eastAsia" w:ascii="华文中宋" w:hAnsi="华文中宋" w:eastAsia="华文中宋" w:cs="华文中宋"/>
          <w:lang w:val="en-US" w:eastAsia="zh-CN"/>
        </w:rPr>
      </w:pPr>
    </w:p>
    <w:p>
      <w:pPr>
        <w:rPr>
          <w:rFonts w:hint="eastAsia" w:ascii="华文中宋" w:hAnsi="华文中宋" w:eastAsia="华文中宋" w:cs="华文中宋"/>
        </w:rPr>
      </w:pPr>
      <w:r>
        <w:rPr>
          <w:rFonts w:hint="eastAsia" w:ascii="华文中宋" w:hAnsi="华文中宋" w:eastAsia="华文中宋" w:cs="华文中宋"/>
          <w:sz w:val="21"/>
        </w:rPr>
        <mc:AlternateContent>
          <mc:Choice Requires="wps">
            <w:drawing>
              <wp:anchor distT="0" distB="0" distL="114300" distR="114300" simplePos="0" relativeHeight="251660288" behindDoc="0" locked="0" layoutInCell="1" allowOverlap="1">
                <wp:simplePos x="0" y="0"/>
                <wp:positionH relativeFrom="column">
                  <wp:posOffset>1937385</wp:posOffset>
                </wp:positionH>
                <wp:positionV relativeFrom="paragraph">
                  <wp:posOffset>222885</wp:posOffset>
                </wp:positionV>
                <wp:extent cx="3820160" cy="1438275"/>
                <wp:effectExtent l="4445" t="4445" r="23495" b="5080"/>
                <wp:wrapNone/>
                <wp:docPr id="6" name="文本框 6"/>
                <wp:cNvGraphicFramePr/>
                <a:graphic xmlns:a="http://schemas.openxmlformats.org/drawingml/2006/main">
                  <a:graphicData uri="http://schemas.microsoft.com/office/word/2010/wordprocessingShape">
                    <wps:wsp>
                      <wps:cNvSpPr txBox="1"/>
                      <wps:spPr>
                        <a:xfrm>
                          <a:off x="2766060" y="8128635"/>
                          <a:ext cx="3820160" cy="14382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jc w:val="left"/>
                              <w:rPr>
                                <w:rFonts w:hint="eastAsia" w:ascii="华文中宋" w:hAnsi="华文中宋" w:eastAsia="华文中宋" w:cs="华文中宋"/>
                                <w:b/>
                                <w:bCs/>
                                <w:color w:val="231F20"/>
                                <w:kern w:val="0"/>
                                <w:sz w:val="22"/>
                                <w:szCs w:val="22"/>
                                <w:lang w:val="en-US" w:eastAsia="zh-CN" w:bidi="ar"/>
                              </w:rPr>
                            </w:pPr>
                            <w:r>
                              <w:rPr>
                                <w:rFonts w:hint="eastAsia" w:ascii="华文中宋" w:hAnsi="华文中宋" w:eastAsia="华文中宋" w:cs="华文中宋"/>
                                <w:b/>
                                <w:bCs/>
                                <w:color w:val="231F20"/>
                                <w:kern w:val="0"/>
                                <w:sz w:val="22"/>
                                <w:szCs w:val="22"/>
                                <w:lang w:val="en-US" w:eastAsia="zh-CN" w:bidi="ar"/>
                              </w:rPr>
                              <w:t>消费电子</w:t>
                            </w:r>
                          </w:p>
                          <w:p>
                            <w:pPr>
                              <w:keepNext w:val="0"/>
                              <w:keepLines w:val="0"/>
                              <w:widowControl/>
                              <w:suppressLineNumbers w:val="0"/>
                              <w:jc w:val="left"/>
                              <w:rPr>
                                <w:rFonts w:hint="eastAsia" w:ascii="华文中宋" w:hAnsi="华文中宋" w:eastAsia="华文中宋" w:cs="华文中宋"/>
                              </w:rPr>
                            </w:pPr>
                            <w:r>
                              <w:rPr>
                                <w:rFonts w:hint="eastAsia" w:ascii="华文中宋" w:hAnsi="华文中宋" w:eastAsia="华文中宋" w:cs="华文中宋"/>
                                <w:color w:val="231F20"/>
                                <w:kern w:val="0"/>
                                <w:sz w:val="21"/>
                                <w:szCs w:val="21"/>
                                <w:lang w:val="en-US" w:eastAsia="zh-CN" w:bidi="ar"/>
                              </w:rPr>
                              <w:t>智能手机、平板电脑、显卡、可穿戴设备等产品，体积越来越小、功能越来越强大，给散热设计带来了难题。6SigmaET使建立该类热仿真模型变得前所未有的简单，在软件中真实地再现你的产品，找到解决方案。</w:t>
                            </w:r>
                          </w:p>
                          <w:p>
                            <w:pPr>
                              <w:rPr>
                                <w:rFonts w:hint="eastAsia" w:ascii="华文中宋" w:hAnsi="华文中宋" w:eastAsia="华文中宋" w:cs="华文中宋"/>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2.55pt;margin-top:17.55pt;height:113.25pt;width:300.8pt;z-index:251660288;mso-width-relative:page;mso-height-relative:page;" fillcolor="#FFFFFF [3201]" filled="t" stroked="t" coordsize="21600,21600" o:gfxdata="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IR6atzWAAAACgEAAA8AAAAAAAAAAQAgAAAAIgAAAGRycy9kb3ducmV2LnhtbFBLAQIUABQA&#10;AAAIAIdO4kDIkzLuZAIAAMQEAAAOAAAAAAAAAAEAIAAAACUBAABkcnMvZTJvRG9jLnhtbFBLBQYA&#10;AAAABgAGAFkBAAD7BQAAAAA=&#10;">
                <v:fill on="t" focussize="0,0"/>
                <v:stroke weight="0.5pt" color="#000000 [3204]" joinstyle="round"/>
                <v:imagedata o:title=""/>
                <o:lock v:ext="edit" aspectratio="f"/>
                <v:textbox>
                  <w:txbxContent>
                    <w:p>
                      <w:pPr>
                        <w:keepNext w:val="0"/>
                        <w:keepLines w:val="0"/>
                        <w:widowControl/>
                        <w:suppressLineNumbers w:val="0"/>
                        <w:jc w:val="left"/>
                        <w:rPr>
                          <w:rFonts w:hint="eastAsia" w:ascii="华文中宋" w:hAnsi="华文中宋" w:eastAsia="华文中宋" w:cs="华文中宋"/>
                          <w:b/>
                          <w:bCs/>
                          <w:color w:val="231F20"/>
                          <w:kern w:val="0"/>
                          <w:sz w:val="22"/>
                          <w:szCs w:val="22"/>
                          <w:lang w:val="en-US" w:eastAsia="zh-CN" w:bidi="ar"/>
                        </w:rPr>
                      </w:pPr>
                      <w:r>
                        <w:rPr>
                          <w:rFonts w:hint="eastAsia" w:ascii="华文中宋" w:hAnsi="华文中宋" w:eastAsia="华文中宋" w:cs="华文中宋"/>
                          <w:b/>
                          <w:bCs/>
                          <w:color w:val="231F20"/>
                          <w:kern w:val="0"/>
                          <w:sz w:val="22"/>
                          <w:szCs w:val="22"/>
                          <w:lang w:val="en-US" w:eastAsia="zh-CN" w:bidi="ar"/>
                        </w:rPr>
                        <w:t>消费电子</w:t>
                      </w:r>
                    </w:p>
                    <w:p>
                      <w:pPr>
                        <w:keepNext w:val="0"/>
                        <w:keepLines w:val="0"/>
                        <w:widowControl/>
                        <w:suppressLineNumbers w:val="0"/>
                        <w:jc w:val="left"/>
                        <w:rPr>
                          <w:rFonts w:hint="eastAsia" w:ascii="华文中宋" w:hAnsi="华文中宋" w:eastAsia="华文中宋" w:cs="华文中宋"/>
                        </w:rPr>
                      </w:pPr>
                      <w:r>
                        <w:rPr>
                          <w:rFonts w:hint="eastAsia" w:ascii="华文中宋" w:hAnsi="华文中宋" w:eastAsia="华文中宋" w:cs="华文中宋"/>
                          <w:color w:val="231F20"/>
                          <w:kern w:val="0"/>
                          <w:sz w:val="21"/>
                          <w:szCs w:val="21"/>
                          <w:lang w:val="en-US" w:eastAsia="zh-CN" w:bidi="ar"/>
                        </w:rPr>
                        <w:t>智能手机、平板电脑、显卡、可穿戴设备等产品，体积越来越小、功能越来越强大，给散热设计带来了难题。6SigmaET使建立该类热仿真模型变得前所未有的简单，在软件中真实地再现你的产品，找到解决方案。</w:t>
                      </w:r>
                    </w:p>
                    <w:p>
                      <w:pPr>
                        <w:rPr>
                          <w:rFonts w:hint="eastAsia" w:ascii="华文中宋" w:hAnsi="华文中宋" w:eastAsia="华文中宋" w:cs="华文中宋"/>
                        </w:rPr>
                      </w:pPr>
                    </w:p>
                  </w:txbxContent>
                </v:textbox>
              </v:shape>
            </w:pict>
          </mc:Fallback>
        </mc:AlternateContent>
      </w:r>
      <w:r>
        <w:rPr>
          <w:rFonts w:hint="eastAsia" w:ascii="华文中宋" w:hAnsi="华文中宋" w:eastAsia="华文中宋" w:cs="华文中宋"/>
        </w:rPr>
        <w:drawing>
          <wp:inline distT="0" distB="0" distL="114300" distR="114300">
            <wp:extent cx="1448435" cy="1016000"/>
            <wp:effectExtent l="0" t="0" r="18415" b="1270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6"/>
                    <a:stretch>
                      <a:fillRect/>
                    </a:stretch>
                  </pic:blipFill>
                  <pic:spPr>
                    <a:xfrm>
                      <a:off x="0" y="0"/>
                      <a:ext cx="1448435" cy="1016000"/>
                    </a:xfrm>
                    <a:prstGeom prst="rect">
                      <a:avLst/>
                    </a:prstGeom>
                    <a:noFill/>
                    <a:ln>
                      <a:noFill/>
                    </a:ln>
                  </pic:spPr>
                </pic:pic>
              </a:graphicData>
            </a:graphic>
          </wp:inline>
        </w:drawing>
      </w:r>
    </w:p>
    <w:p>
      <w:pPr>
        <w:rPr>
          <w:rFonts w:hint="eastAsia" w:ascii="华文中宋" w:hAnsi="华文中宋" w:eastAsia="华文中宋" w:cs="华文中宋"/>
        </w:rPr>
      </w:pPr>
    </w:p>
    <w:p>
      <w:pPr>
        <w:rPr>
          <w:rFonts w:hint="eastAsia" w:ascii="华文中宋" w:hAnsi="华文中宋" w:eastAsia="华文中宋" w:cs="华文中宋"/>
        </w:rPr>
      </w:pPr>
    </w:p>
    <w:p>
      <w:pPr>
        <w:rPr>
          <w:rFonts w:hint="eastAsia" w:ascii="华文中宋" w:hAnsi="华文中宋" w:eastAsia="华文中宋" w:cs="华文中宋"/>
        </w:rPr>
      </w:pPr>
      <w:r>
        <w:rPr>
          <w:rFonts w:hint="eastAsia" w:ascii="华文中宋" w:hAnsi="华文中宋" w:eastAsia="华文中宋" w:cs="华文中宋"/>
          <w:sz w:val="21"/>
        </w:rPr>
        <mc:AlternateContent>
          <mc:Choice Requires="wps">
            <w:drawing>
              <wp:anchor distT="0" distB="0" distL="114300" distR="114300" simplePos="0" relativeHeight="251662336" behindDoc="0" locked="0" layoutInCell="1" allowOverlap="1">
                <wp:simplePos x="0" y="0"/>
                <wp:positionH relativeFrom="column">
                  <wp:posOffset>2204085</wp:posOffset>
                </wp:positionH>
                <wp:positionV relativeFrom="paragraph">
                  <wp:posOffset>-262890</wp:posOffset>
                </wp:positionV>
                <wp:extent cx="3820160" cy="1732915"/>
                <wp:effectExtent l="4445" t="4445" r="23495" b="15240"/>
                <wp:wrapNone/>
                <wp:docPr id="12" name="文本框 12"/>
                <wp:cNvGraphicFramePr/>
                <a:graphic xmlns:a="http://schemas.openxmlformats.org/drawingml/2006/main">
                  <a:graphicData uri="http://schemas.microsoft.com/office/word/2010/wordprocessingShape">
                    <wps:wsp>
                      <wps:cNvSpPr txBox="1"/>
                      <wps:spPr>
                        <a:xfrm>
                          <a:off x="0" y="0"/>
                          <a:ext cx="3820160" cy="173291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jc w:val="left"/>
                              <w:rPr>
                                <w:rFonts w:hint="eastAsia" w:ascii="华文中宋" w:hAnsi="华文中宋" w:eastAsia="华文中宋" w:cs="华文中宋"/>
                                <w:b/>
                                <w:bCs/>
                                <w:color w:val="231F20"/>
                                <w:kern w:val="0"/>
                                <w:sz w:val="22"/>
                                <w:szCs w:val="22"/>
                                <w:lang w:val="en-US" w:eastAsia="zh-CN" w:bidi="ar"/>
                              </w:rPr>
                            </w:pPr>
                            <w:r>
                              <w:rPr>
                                <w:rFonts w:hint="eastAsia" w:ascii="华文中宋" w:hAnsi="华文中宋" w:eastAsia="华文中宋" w:cs="华文中宋"/>
                                <w:b/>
                                <w:bCs/>
                                <w:color w:val="231F20"/>
                                <w:kern w:val="0"/>
                                <w:sz w:val="22"/>
                                <w:szCs w:val="22"/>
                                <w:lang w:val="en-US" w:eastAsia="zh-CN" w:bidi="ar"/>
                              </w:rPr>
                              <w:t>服务器与机柜</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用6SigmaET创建一个标准的机柜模型，包含有机柜及内部设备的的详细结</w:t>
                            </w:r>
                            <w:r>
                              <w:rPr>
                                <w:rFonts w:hint="default" w:ascii="WICKMV+AdobeSongStd-Light" w:hAnsi="WICKMV+AdobeSongStd-Light" w:eastAsia="WICKMV+AdobeSongStd-Light" w:cs="WICKMV+AdobeSongStd-Light"/>
                                <w:color w:val="231F20"/>
                                <w:kern w:val="0"/>
                                <w:sz w:val="21"/>
                                <w:szCs w:val="21"/>
                                <w:lang w:val="en-US" w:eastAsia="zh-CN" w:bidi="ar"/>
                              </w:rPr>
                              <w:t>构，以达到最接近实际产品的建模。利用快速并行求解器，即使是几千万网格的模型也能迅速得到结果。简化机箱功能可以将详细结构的机箱制作成类似于“黑盒子”的简化模型，在保留机箱的发热及流阻特性外，可以节省大量网格，供环境级分析调用。</w:t>
                            </w:r>
                          </w:p>
                          <w:p>
                            <w:pPr>
                              <w:rPr>
                                <w:rFonts w:hint="eastAsia" w:ascii="华文中宋" w:hAnsi="华文中宋" w:eastAsia="华文中宋" w:cs="华文中宋"/>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3.55pt;margin-top:-20.7pt;height:136.45pt;width:300.8pt;z-index:251662336;mso-width-relative:page;mso-height-relative:page;" fillcolor="#FFFFFF [3201]" filled="t" stroked="t" coordsize="21600,21600" o:gfxdata="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KOcDqdkA&#10;AAALAQAADwAAAAAAAAABACAAAAAiAAAAZHJzL2Rvd25yZXYueG1sUEsBAhQAFAAAAAgAh07iQBr5&#10;mApXAgAAugQAAA4AAAAAAAAAAQAgAAAAKAEAAGRycy9lMm9Eb2MueG1sUEsFBgAAAAAGAAYAWQEA&#10;APEFAAAAAA==&#10;">
                <v:fill on="t" focussize="0,0"/>
                <v:stroke weight="0.5pt" color="#000000 [3204]" joinstyle="round"/>
                <v:imagedata o:title=""/>
                <o:lock v:ext="edit" aspectratio="f"/>
                <v:textbox>
                  <w:txbxContent>
                    <w:p>
                      <w:pPr>
                        <w:keepNext w:val="0"/>
                        <w:keepLines w:val="0"/>
                        <w:widowControl/>
                        <w:suppressLineNumbers w:val="0"/>
                        <w:jc w:val="left"/>
                        <w:rPr>
                          <w:rFonts w:hint="eastAsia" w:ascii="华文中宋" w:hAnsi="华文中宋" w:eastAsia="华文中宋" w:cs="华文中宋"/>
                          <w:b/>
                          <w:bCs/>
                          <w:color w:val="231F20"/>
                          <w:kern w:val="0"/>
                          <w:sz w:val="22"/>
                          <w:szCs w:val="22"/>
                          <w:lang w:val="en-US" w:eastAsia="zh-CN" w:bidi="ar"/>
                        </w:rPr>
                      </w:pPr>
                      <w:r>
                        <w:rPr>
                          <w:rFonts w:hint="eastAsia" w:ascii="华文中宋" w:hAnsi="华文中宋" w:eastAsia="华文中宋" w:cs="华文中宋"/>
                          <w:b/>
                          <w:bCs/>
                          <w:color w:val="231F20"/>
                          <w:kern w:val="0"/>
                          <w:sz w:val="22"/>
                          <w:szCs w:val="22"/>
                          <w:lang w:val="en-US" w:eastAsia="zh-CN" w:bidi="ar"/>
                        </w:rPr>
                        <w:t>服务器与机柜</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用6SigmaET创建一个标准的机柜模型，包含有机柜及内部设备的的详细结</w:t>
                      </w:r>
                      <w:r>
                        <w:rPr>
                          <w:rFonts w:hint="default" w:ascii="WICKMV+AdobeSongStd-Light" w:hAnsi="WICKMV+AdobeSongStd-Light" w:eastAsia="WICKMV+AdobeSongStd-Light" w:cs="WICKMV+AdobeSongStd-Light"/>
                          <w:color w:val="231F20"/>
                          <w:kern w:val="0"/>
                          <w:sz w:val="21"/>
                          <w:szCs w:val="21"/>
                          <w:lang w:val="en-US" w:eastAsia="zh-CN" w:bidi="ar"/>
                        </w:rPr>
                        <w:t>构，以达到最接近实际产品的建模。利用快速并行求解器，即使是几千万网格的模型也能迅速得到结果。简化机箱功能可以将详细结构的机箱制作成类似于“黑盒子”的简化模型，在保留机箱的发热及流阻特性外，可以节省大量网格，供环境级分析调用。</w:t>
                      </w:r>
                    </w:p>
                    <w:p>
                      <w:pPr>
                        <w:rPr>
                          <w:rFonts w:hint="eastAsia" w:ascii="华文中宋" w:hAnsi="华文中宋" w:eastAsia="华文中宋" w:cs="华文中宋"/>
                        </w:rPr>
                      </w:pPr>
                    </w:p>
                  </w:txbxContent>
                </v:textbox>
              </v:shape>
            </w:pict>
          </mc:Fallback>
        </mc:AlternateContent>
      </w:r>
    </w:p>
    <w:p>
      <w:pPr>
        <w:rPr>
          <w:rFonts w:hint="eastAsia" w:ascii="华文中宋" w:hAnsi="华文中宋" w:eastAsia="华文中宋" w:cs="华文中宋"/>
        </w:rPr>
      </w:pPr>
      <w:r>
        <w:rPr>
          <w:rFonts w:hint="eastAsia" w:ascii="华文中宋" w:hAnsi="华文中宋" w:eastAsia="华文中宋" w:cs="华文中宋"/>
        </w:rPr>
        <w:drawing>
          <wp:inline distT="0" distB="0" distL="114300" distR="114300">
            <wp:extent cx="1600835" cy="1176020"/>
            <wp:effectExtent l="0" t="0" r="18415" b="508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7"/>
                    <a:stretch>
                      <a:fillRect/>
                    </a:stretch>
                  </pic:blipFill>
                  <pic:spPr>
                    <a:xfrm>
                      <a:off x="0" y="0"/>
                      <a:ext cx="1600835" cy="1176020"/>
                    </a:xfrm>
                    <a:prstGeom prst="rect">
                      <a:avLst/>
                    </a:prstGeom>
                    <a:noFill/>
                    <a:ln>
                      <a:noFill/>
                    </a:ln>
                  </pic:spPr>
                </pic:pic>
              </a:graphicData>
            </a:graphic>
          </wp:inline>
        </w:drawing>
      </w:r>
    </w:p>
    <w:p>
      <w:pPr>
        <w:rPr>
          <w:rFonts w:hint="eastAsia" w:ascii="华文中宋" w:hAnsi="华文中宋" w:eastAsia="华文中宋" w:cs="华文中宋"/>
        </w:rPr>
      </w:pPr>
    </w:p>
    <w:p>
      <w:pPr>
        <w:rPr>
          <w:rFonts w:hint="eastAsia" w:ascii="华文中宋" w:hAnsi="华文中宋" w:eastAsia="华文中宋" w:cs="华文中宋"/>
        </w:rPr>
      </w:pPr>
      <w:r>
        <w:rPr>
          <w:rFonts w:hint="eastAsia" w:ascii="华文中宋" w:hAnsi="华文中宋" w:eastAsia="华文中宋" w:cs="华文中宋"/>
          <w:sz w:val="21"/>
        </w:rPr>
        <mc:AlternateContent>
          <mc:Choice Requires="wps">
            <w:drawing>
              <wp:anchor distT="0" distB="0" distL="114300" distR="114300" simplePos="0" relativeHeight="251663360" behindDoc="0" locked="0" layoutInCell="1" allowOverlap="1">
                <wp:simplePos x="0" y="0"/>
                <wp:positionH relativeFrom="column">
                  <wp:posOffset>2194560</wp:posOffset>
                </wp:positionH>
                <wp:positionV relativeFrom="paragraph">
                  <wp:posOffset>3175</wp:posOffset>
                </wp:positionV>
                <wp:extent cx="3820160" cy="1438275"/>
                <wp:effectExtent l="4445" t="4445" r="23495" b="5080"/>
                <wp:wrapNone/>
                <wp:docPr id="13" name="文本框 13"/>
                <wp:cNvGraphicFramePr/>
                <a:graphic xmlns:a="http://schemas.openxmlformats.org/drawingml/2006/main">
                  <a:graphicData uri="http://schemas.microsoft.com/office/word/2010/wordprocessingShape">
                    <wps:wsp>
                      <wps:cNvSpPr txBox="1"/>
                      <wps:spPr>
                        <a:xfrm>
                          <a:off x="0" y="0"/>
                          <a:ext cx="3820160" cy="14382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jc w:val="left"/>
                              <w:rPr>
                                <w:rFonts w:hint="eastAsia" w:ascii="华文中宋" w:hAnsi="华文中宋" w:eastAsia="华文中宋" w:cs="华文中宋"/>
                                <w:b/>
                                <w:bCs/>
                                <w:color w:val="231F20"/>
                                <w:kern w:val="0"/>
                                <w:sz w:val="22"/>
                                <w:szCs w:val="22"/>
                                <w:lang w:val="en-US" w:eastAsia="zh-CN" w:bidi="ar"/>
                              </w:rPr>
                            </w:pPr>
                            <w:r>
                              <w:rPr>
                                <w:rFonts w:hint="eastAsia" w:ascii="华文中宋" w:hAnsi="华文中宋" w:eastAsia="华文中宋" w:cs="华文中宋"/>
                                <w:b/>
                                <w:bCs/>
                                <w:color w:val="231F20"/>
                                <w:kern w:val="0"/>
                                <w:sz w:val="22"/>
                                <w:szCs w:val="22"/>
                                <w:lang w:val="en-US" w:eastAsia="zh-CN" w:bidi="ar"/>
                              </w:rPr>
                              <w:t>航空航天</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配置6SigmaET的仿真环境能精确模拟航空航天设备所在的恶劣环境。太阳</w:t>
                            </w:r>
                            <w:r>
                              <w:rPr>
                                <w:rFonts w:hint="default" w:ascii="WICKMV+AdobeSongStd-Light" w:hAnsi="WICKMV+AdobeSongStd-Light" w:eastAsia="WICKMV+AdobeSongStd-Light" w:cs="WICKMV+AdobeSongStd-Light"/>
                                <w:color w:val="231F20"/>
                                <w:kern w:val="0"/>
                                <w:sz w:val="21"/>
                                <w:szCs w:val="21"/>
                                <w:lang w:val="en-US" w:eastAsia="zh-CN" w:bidi="ar"/>
                              </w:rPr>
                              <w:t>辐射强度计算器可以根据设备的经纬度、方向、日期和时间来计算太阳辐射强度。针对高海拔的工况，软件还可以自动调整设备所处位置的空气参数和风扇性能曲线，保证计算精度。</w:t>
                            </w:r>
                          </w:p>
                          <w:p>
                            <w:pPr>
                              <w:rPr>
                                <w:rFonts w:hint="eastAsia" w:ascii="华文中宋" w:hAnsi="华文中宋" w:eastAsia="华文中宋" w:cs="华文中宋"/>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2.8pt;margin-top:0.25pt;height:113.25pt;width:300.8pt;z-index:251663360;mso-width-relative:page;mso-height-relative:page;" fillcolor="#FFFFFF [3201]" filled="t" stroked="t" coordsize="21600,21600" o:gfxdata="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w7yEy1gAAAAgB&#10;AAAPAAAAAAAAAAEAIAAAACIAAABkcnMvZG93bnJldi54bWxQSwECFAAUAAAACACHTuJA2IaET1YC&#10;AAC6BAAADgAAAAAAAAABACAAAAAlAQAAZHJzL2Uyb0RvYy54bWxQSwUGAAAAAAYABgBZAQAA7QUA&#10;AAAA&#10;">
                <v:fill on="t" focussize="0,0"/>
                <v:stroke weight="0.5pt" color="#000000 [3204]" joinstyle="round"/>
                <v:imagedata o:title=""/>
                <o:lock v:ext="edit" aspectratio="f"/>
                <v:textbox>
                  <w:txbxContent>
                    <w:p>
                      <w:pPr>
                        <w:keepNext w:val="0"/>
                        <w:keepLines w:val="0"/>
                        <w:widowControl/>
                        <w:suppressLineNumbers w:val="0"/>
                        <w:jc w:val="left"/>
                        <w:rPr>
                          <w:rFonts w:hint="eastAsia" w:ascii="华文中宋" w:hAnsi="华文中宋" w:eastAsia="华文中宋" w:cs="华文中宋"/>
                          <w:b/>
                          <w:bCs/>
                          <w:color w:val="231F20"/>
                          <w:kern w:val="0"/>
                          <w:sz w:val="22"/>
                          <w:szCs w:val="22"/>
                          <w:lang w:val="en-US" w:eastAsia="zh-CN" w:bidi="ar"/>
                        </w:rPr>
                      </w:pPr>
                      <w:r>
                        <w:rPr>
                          <w:rFonts w:hint="eastAsia" w:ascii="华文中宋" w:hAnsi="华文中宋" w:eastAsia="华文中宋" w:cs="华文中宋"/>
                          <w:b/>
                          <w:bCs/>
                          <w:color w:val="231F20"/>
                          <w:kern w:val="0"/>
                          <w:sz w:val="22"/>
                          <w:szCs w:val="22"/>
                          <w:lang w:val="en-US" w:eastAsia="zh-CN" w:bidi="ar"/>
                        </w:rPr>
                        <w:t>航空航天</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配置6SigmaET的仿真环境能精确模拟航空航天设备所在的恶劣环境。太阳</w:t>
                      </w:r>
                      <w:r>
                        <w:rPr>
                          <w:rFonts w:hint="default" w:ascii="WICKMV+AdobeSongStd-Light" w:hAnsi="WICKMV+AdobeSongStd-Light" w:eastAsia="WICKMV+AdobeSongStd-Light" w:cs="WICKMV+AdobeSongStd-Light"/>
                          <w:color w:val="231F20"/>
                          <w:kern w:val="0"/>
                          <w:sz w:val="21"/>
                          <w:szCs w:val="21"/>
                          <w:lang w:val="en-US" w:eastAsia="zh-CN" w:bidi="ar"/>
                        </w:rPr>
                        <w:t>辐射强度计算器可以根据设备的经纬度、方向、日期和时间来计算太阳辐射强度。针对高海拔的工况，软件还可以自动调整设备所处位置的空气参数和风扇性能曲线，保证计算精度。</w:t>
                      </w:r>
                    </w:p>
                    <w:p>
                      <w:pPr>
                        <w:rPr>
                          <w:rFonts w:hint="eastAsia" w:ascii="华文中宋" w:hAnsi="华文中宋" w:eastAsia="华文中宋" w:cs="华文中宋"/>
                        </w:rPr>
                      </w:pPr>
                    </w:p>
                  </w:txbxContent>
                </v:textbox>
              </v:shape>
            </w:pict>
          </mc:Fallback>
        </mc:AlternateContent>
      </w:r>
      <w:r>
        <w:rPr>
          <w:rFonts w:hint="eastAsia" w:ascii="华文中宋" w:hAnsi="华文中宋" w:eastAsia="华文中宋" w:cs="华文中宋"/>
        </w:rPr>
        <w:drawing>
          <wp:inline distT="0" distB="0" distL="114300" distR="114300">
            <wp:extent cx="1835785" cy="1514475"/>
            <wp:effectExtent l="0" t="0" r="12065" b="952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8"/>
                    <a:stretch>
                      <a:fillRect/>
                    </a:stretch>
                  </pic:blipFill>
                  <pic:spPr>
                    <a:xfrm>
                      <a:off x="0" y="0"/>
                      <a:ext cx="1835785" cy="1514475"/>
                    </a:xfrm>
                    <a:prstGeom prst="rect">
                      <a:avLst/>
                    </a:prstGeom>
                    <a:noFill/>
                    <a:ln>
                      <a:noFill/>
                    </a:ln>
                  </pic:spPr>
                </pic:pic>
              </a:graphicData>
            </a:graphic>
          </wp:inline>
        </w:drawing>
      </w:r>
    </w:p>
    <w:p>
      <w:pPr>
        <w:rPr>
          <w:rFonts w:hint="eastAsia" w:ascii="华文中宋" w:hAnsi="华文中宋" w:eastAsia="华文中宋" w:cs="华文中宋"/>
        </w:rPr>
      </w:pPr>
    </w:p>
    <w:p>
      <w:pPr>
        <w:rPr>
          <w:rFonts w:hint="eastAsia" w:ascii="华文中宋" w:hAnsi="华文中宋" w:eastAsia="华文中宋" w:cs="华文中宋"/>
        </w:rPr>
      </w:pPr>
      <w:r>
        <w:rPr>
          <w:rFonts w:hint="eastAsia" w:ascii="华文中宋" w:hAnsi="华文中宋" w:eastAsia="华文中宋" w:cs="华文中宋"/>
          <w:sz w:val="21"/>
        </w:rPr>
        <mc:AlternateContent>
          <mc:Choice Requires="wps">
            <w:drawing>
              <wp:anchor distT="0" distB="0" distL="114300" distR="114300" simplePos="0" relativeHeight="251661312" behindDoc="0" locked="0" layoutInCell="1" allowOverlap="1">
                <wp:simplePos x="0" y="0"/>
                <wp:positionH relativeFrom="column">
                  <wp:posOffset>2194560</wp:posOffset>
                </wp:positionH>
                <wp:positionV relativeFrom="paragraph">
                  <wp:posOffset>121920</wp:posOffset>
                </wp:positionV>
                <wp:extent cx="3820160" cy="1599565"/>
                <wp:effectExtent l="4445" t="4445" r="23495" b="15240"/>
                <wp:wrapNone/>
                <wp:docPr id="11" name="文本框 11"/>
                <wp:cNvGraphicFramePr/>
                <a:graphic xmlns:a="http://schemas.openxmlformats.org/drawingml/2006/main">
                  <a:graphicData uri="http://schemas.microsoft.com/office/word/2010/wordprocessingShape">
                    <wps:wsp>
                      <wps:cNvSpPr txBox="1"/>
                      <wps:spPr>
                        <a:xfrm>
                          <a:off x="0" y="0"/>
                          <a:ext cx="3820160" cy="15995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jc w:val="left"/>
                              <w:rPr>
                                <w:rFonts w:hint="eastAsia" w:ascii="华文中宋" w:hAnsi="华文中宋" w:eastAsia="华文中宋" w:cs="华文中宋"/>
                                <w:b/>
                                <w:bCs/>
                                <w:color w:val="231F20"/>
                                <w:kern w:val="0"/>
                                <w:sz w:val="22"/>
                                <w:szCs w:val="22"/>
                                <w:lang w:val="en-US" w:eastAsia="zh-CN" w:bidi="ar"/>
                              </w:rPr>
                            </w:pPr>
                            <w:r>
                              <w:rPr>
                                <w:rFonts w:hint="eastAsia" w:ascii="华文中宋" w:hAnsi="华文中宋" w:eastAsia="华文中宋" w:cs="华文中宋"/>
                                <w:b/>
                                <w:bCs/>
                                <w:color w:val="231F20"/>
                                <w:kern w:val="0"/>
                                <w:sz w:val="22"/>
                                <w:szCs w:val="22"/>
                                <w:lang w:val="en-US" w:eastAsia="zh-CN" w:bidi="ar"/>
                              </w:rPr>
                              <w:t>消费电子</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利用6SigmaET对各种汽车电子设备（如ECU、电路控制器、风扇控制单元</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等）进行温度分布的预测，及时调整结构布局，采用增加导热材料、加强</w:t>
                            </w:r>
                            <w:r>
                              <w:rPr>
                                <w:rFonts w:ascii="WICKMV+AdobeSongStd-Light" w:hAnsi="WICKMV+AdobeSongStd-Light" w:eastAsia="WICKMV+AdobeSongStd-Light" w:cs="WICKMV+AdobeSongStd-Light"/>
                                <w:color w:val="231F20"/>
                                <w:kern w:val="0"/>
                                <w:sz w:val="21"/>
                                <w:szCs w:val="21"/>
                                <w:lang w:val="en-US" w:eastAsia="zh-CN" w:bidi="ar"/>
                              </w:rPr>
                              <w:t>热辐射等散热方式，使它们能满足恶劣工况下长时间稳定工作的要求，避免失效风险。</w:t>
                            </w:r>
                          </w:p>
                          <w:p>
                            <w:pPr>
                              <w:keepNext w:val="0"/>
                              <w:keepLines w:val="0"/>
                              <w:widowControl/>
                              <w:suppressLineNumbers w:val="0"/>
                              <w:jc w:val="left"/>
                            </w:pPr>
                          </w:p>
                          <w:p>
                            <w:pPr>
                              <w:keepNext w:val="0"/>
                              <w:keepLines w:val="0"/>
                              <w:widowControl/>
                              <w:suppressLineNumbers w:val="0"/>
                              <w:jc w:val="left"/>
                            </w:pPr>
                          </w:p>
                          <w:p>
                            <w:pPr>
                              <w:rPr>
                                <w:rFonts w:hint="eastAsia" w:ascii="华文中宋" w:hAnsi="华文中宋" w:eastAsia="华文中宋" w:cs="华文中宋"/>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2.8pt;margin-top:9.6pt;height:125.95pt;width:300.8pt;z-index:251661312;mso-width-relative:page;mso-height-relative:page;" fillcolor="#FFFFFF [3201]" filled="t" stroked="t" coordsize="21600,21600" o:gfxdata="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g/18V1wAA&#10;AAoBAAAPAAAAAAAAAAEAIAAAACIAAABkcnMvZG93bnJldi54bWxQSwECFAAUAAAACACHTuJAs5s0&#10;X1gCAAC6BAAADgAAAAAAAAABACAAAAAmAQAAZHJzL2Uyb0RvYy54bWxQSwUGAAAAAAYABgBZAQAA&#10;8AUAAAAA&#10;">
                <v:fill on="t" focussize="0,0"/>
                <v:stroke weight="0.5pt" color="#000000 [3204]" joinstyle="round"/>
                <v:imagedata o:title=""/>
                <o:lock v:ext="edit" aspectratio="f"/>
                <v:textbox>
                  <w:txbxContent>
                    <w:p>
                      <w:pPr>
                        <w:keepNext w:val="0"/>
                        <w:keepLines w:val="0"/>
                        <w:widowControl/>
                        <w:suppressLineNumbers w:val="0"/>
                        <w:jc w:val="left"/>
                        <w:rPr>
                          <w:rFonts w:hint="eastAsia" w:ascii="华文中宋" w:hAnsi="华文中宋" w:eastAsia="华文中宋" w:cs="华文中宋"/>
                          <w:b/>
                          <w:bCs/>
                          <w:color w:val="231F20"/>
                          <w:kern w:val="0"/>
                          <w:sz w:val="22"/>
                          <w:szCs w:val="22"/>
                          <w:lang w:val="en-US" w:eastAsia="zh-CN" w:bidi="ar"/>
                        </w:rPr>
                      </w:pPr>
                      <w:r>
                        <w:rPr>
                          <w:rFonts w:hint="eastAsia" w:ascii="华文中宋" w:hAnsi="华文中宋" w:eastAsia="华文中宋" w:cs="华文中宋"/>
                          <w:b/>
                          <w:bCs/>
                          <w:color w:val="231F20"/>
                          <w:kern w:val="0"/>
                          <w:sz w:val="22"/>
                          <w:szCs w:val="22"/>
                          <w:lang w:val="en-US" w:eastAsia="zh-CN" w:bidi="ar"/>
                        </w:rPr>
                        <w:t>消费电子</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利用6SigmaET对各种汽车电子设备（如ECU、电路控制器、风扇控制单元</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等）进行温度分布的预测，及时调整结构布局，采用增加导热材料、加强</w:t>
                      </w:r>
                      <w:r>
                        <w:rPr>
                          <w:rFonts w:ascii="WICKMV+AdobeSongStd-Light" w:hAnsi="WICKMV+AdobeSongStd-Light" w:eastAsia="WICKMV+AdobeSongStd-Light" w:cs="WICKMV+AdobeSongStd-Light"/>
                          <w:color w:val="231F20"/>
                          <w:kern w:val="0"/>
                          <w:sz w:val="21"/>
                          <w:szCs w:val="21"/>
                          <w:lang w:val="en-US" w:eastAsia="zh-CN" w:bidi="ar"/>
                        </w:rPr>
                        <w:t>热辐射等散热方式，使它们能满足恶劣工况下长时间稳定工作的要求，避免失效风险。</w:t>
                      </w:r>
                    </w:p>
                    <w:p>
                      <w:pPr>
                        <w:keepNext w:val="0"/>
                        <w:keepLines w:val="0"/>
                        <w:widowControl/>
                        <w:suppressLineNumbers w:val="0"/>
                        <w:jc w:val="left"/>
                      </w:pPr>
                    </w:p>
                    <w:p>
                      <w:pPr>
                        <w:keepNext w:val="0"/>
                        <w:keepLines w:val="0"/>
                        <w:widowControl/>
                        <w:suppressLineNumbers w:val="0"/>
                        <w:jc w:val="left"/>
                      </w:pPr>
                    </w:p>
                    <w:p>
                      <w:pPr>
                        <w:rPr>
                          <w:rFonts w:hint="eastAsia" w:ascii="华文中宋" w:hAnsi="华文中宋" w:eastAsia="华文中宋" w:cs="华文中宋"/>
                        </w:rPr>
                      </w:pPr>
                    </w:p>
                  </w:txbxContent>
                </v:textbox>
              </v:shape>
            </w:pict>
          </mc:Fallback>
        </mc:AlternateContent>
      </w:r>
      <w:r>
        <w:rPr>
          <w:rFonts w:hint="eastAsia" w:ascii="华文中宋" w:hAnsi="华文中宋" w:eastAsia="华文中宋" w:cs="华文中宋"/>
        </w:rPr>
        <w:drawing>
          <wp:inline distT="0" distB="0" distL="114300" distR="114300">
            <wp:extent cx="2066925" cy="1574800"/>
            <wp:effectExtent l="0" t="0" r="9525" b="635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9"/>
                    <a:stretch>
                      <a:fillRect/>
                    </a:stretch>
                  </pic:blipFill>
                  <pic:spPr>
                    <a:xfrm>
                      <a:off x="0" y="0"/>
                      <a:ext cx="2066925" cy="1574800"/>
                    </a:xfrm>
                    <a:prstGeom prst="rect">
                      <a:avLst/>
                    </a:prstGeom>
                    <a:noFill/>
                    <a:ln>
                      <a:noFill/>
                    </a:ln>
                  </pic:spPr>
                </pic:pic>
              </a:graphicData>
            </a:graphic>
          </wp:inline>
        </w:drawing>
      </w:r>
    </w:p>
    <w:p>
      <w:pPr>
        <w:rPr>
          <w:rFonts w:hint="eastAsia" w:ascii="华文中宋" w:hAnsi="华文中宋" w:eastAsia="华文中宋" w:cs="华文中宋"/>
        </w:rPr>
      </w:pPr>
    </w:p>
    <w:p>
      <w:pPr>
        <w:rPr>
          <w:rFonts w:hint="eastAsia" w:ascii="华文中宋" w:hAnsi="华文中宋" w:eastAsia="华文中宋" w:cs="华文中宋"/>
        </w:rPr>
      </w:pPr>
    </w:p>
    <w:p>
      <w:pPr>
        <w:rPr>
          <w:rFonts w:hint="eastAsia" w:ascii="华文中宋" w:hAnsi="华文中宋" w:eastAsia="华文中宋" w:cs="华文中宋"/>
        </w:rPr>
      </w:pPr>
    </w:p>
    <w:p>
      <w:pPr>
        <w:rPr>
          <w:rFonts w:hint="eastAsia" w:ascii="华文中宋" w:hAnsi="华文中宋" w:eastAsia="华文中宋" w:cs="华文中宋"/>
          <w:b/>
          <w:bCs/>
          <w:sz w:val="28"/>
          <w:szCs w:val="36"/>
          <w:lang w:val="en-US" w:eastAsia="zh-CN"/>
        </w:rPr>
      </w:pPr>
      <w:r>
        <w:rPr>
          <w:rFonts w:hint="eastAsia" w:ascii="华文中宋" w:hAnsi="华文中宋" w:eastAsia="华文中宋" w:cs="华文中宋"/>
          <w:b/>
          <w:bCs/>
          <w:sz w:val="28"/>
          <w:szCs w:val="36"/>
          <w:lang w:val="en-US" w:eastAsia="zh-CN"/>
        </w:rPr>
        <w:t>6SigmaET软件特点</w:t>
      </w:r>
    </w:p>
    <w:p>
      <w:pPr>
        <w:rPr>
          <w:rFonts w:hint="eastAsia" w:ascii="华文中宋" w:hAnsi="华文中宋" w:eastAsia="华文中宋" w:cs="华文中宋"/>
          <w:lang w:val="en-US" w:eastAsia="zh-CN"/>
        </w:rPr>
      </w:pPr>
    </w:p>
    <w:p>
      <w:pPr>
        <w:keepNext w:val="0"/>
        <w:keepLines w:val="0"/>
        <w:widowControl/>
        <w:suppressLineNumbers w:val="0"/>
        <w:jc w:val="left"/>
      </w:pPr>
      <w:r>
        <w:rPr>
          <w:rFonts w:ascii="SAYCID+SimHei" w:hAnsi="SAYCID+SimHei" w:eastAsia="SAYCID+SimHei" w:cs="SAYCID+SimHei"/>
          <w:color w:val="F15929"/>
          <w:kern w:val="0"/>
          <w:sz w:val="28"/>
          <w:szCs w:val="28"/>
          <w:lang w:val="en-US" w:eastAsia="zh-CN" w:bidi="ar"/>
        </w:rPr>
        <w:t>智能化的器件库</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6SigmaET具有自带建模功能并提供了大量智能化的器件</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库，例如芯片、PCB、电源、散热器、TIM、风扇、热</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管、冷管等，建模时可以尽量多的使用这些智能化的物</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件，软件能够“识别”它们并自动应用网格规则、确定它</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们的从属关系，配置各种专有属性。</w:t>
      </w:r>
    </w:p>
    <w:p>
      <w:pPr>
        <w:rPr>
          <w:rFonts w:hint="default" w:ascii="华文中宋" w:hAnsi="华文中宋" w:eastAsia="华文中宋" w:cs="华文中宋"/>
          <w:lang w:val="en-US" w:eastAsia="zh-CN"/>
        </w:rPr>
      </w:pPr>
    </w:p>
    <w:p>
      <w:pPr>
        <w:rPr>
          <w:rFonts w:hint="default" w:ascii="华文中宋" w:hAnsi="华文中宋" w:eastAsia="华文中宋" w:cs="华文中宋"/>
          <w:lang w:val="en-US" w:eastAsia="zh-CN"/>
        </w:rPr>
      </w:pPr>
    </w:p>
    <w:p>
      <w:pPr>
        <w:keepNext w:val="0"/>
        <w:keepLines w:val="0"/>
        <w:widowControl/>
        <w:suppressLineNumbers w:val="0"/>
        <w:jc w:val="left"/>
      </w:pPr>
      <w:r>
        <w:rPr>
          <w:rFonts w:ascii="SAYCID+SimHei" w:hAnsi="SAYCID+SimHei" w:eastAsia="SAYCID+SimHei" w:cs="SAYCID+SimHei"/>
          <w:color w:val="F15929"/>
          <w:kern w:val="0"/>
          <w:sz w:val="28"/>
          <w:szCs w:val="28"/>
          <w:lang w:val="en-US" w:eastAsia="zh-CN" w:bidi="ar"/>
        </w:rPr>
        <w:t>三维CAD文件接口</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6SigmaET的CAD接口支持导入各种三维建模软件（如</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Pro/E、Solidworks、CATIA等）产生的文件，并保留设计</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细节，可以将导入的CAD对象转换成智能化器件（比如</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PCB或散热器）来配置更多专有属性。同时，能将仿真结</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果直接绘制到3D CAD模型上进行显示。</w:t>
      </w:r>
    </w:p>
    <w:p>
      <w:pPr>
        <w:rPr>
          <w:rFonts w:hint="default" w:ascii="华文中宋" w:hAnsi="华文中宋" w:eastAsia="华文中宋" w:cs="华文中宋"/>
          <w:lang w:val="en-US" w:eastAsia="zh-CN"/>
        </w:rPr>
      </w:pPr>
    </w:p>
    <w:p>
      <w:pPr>
        <w:keepNext w:val="0"/>
        <w:keepLines w:val="0"/>
        <w:widowControl/>
        <w:suppressLineNumbers w:val="0"/>
        <w:jc w:val="left"/>
      </w:pPr>
      <w:r>
        <w:rPr>
          <w:rFonts w:ascii="SAYCID+SimHei" w:hAnsi="SAYCID+SimHei" w:eastAsia="SAYCID+SimHei" w:cs="SAYCID+SimHei"/>
          <w:color w:val="F15929"/>
          <w:kern w:val="0"/>
          <w:sz w:val="28"/>
          <w:szCs w:val="28"/>
          <w:lang w:val="en-US" w:eastAsia="zh-CN" w:bidi="ar"/>
        </w:rPr>
        <w:t>PCB文件接口</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6SigmaET能通过IDF、BRD、EMN、IDX、XFL和Gerber 等</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文件格式导入ECAD数据，支持导入异形PCB的轮廓、芯</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片热阻及功耗、热过孔、铜层信息。软件可自动评估每一</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层的铺铜量及PCB整体的各向异性导热系数，保证了PCB</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仿真的精确性。</w:t>
      </w:r>
    </w:p>
    <w:p>
      <w:pPr>
        <w:rPr>
          <w:rFonts w:hint="default" w:ascii="华文中宋" w:hAnsi="华文中宋" w:eastAsia="华文中宋" w:cs="华文中宋"/>
          <w:lang w:val="en-US" w:eastAsia="zh-CN"/>
        </w:rPr>
      </w:pPr>
    </w:p>
    <w:p>
      <w:pPr>
        <w:keepNext w:val="0"/>
        <w:keepLines w:val="0"/>
        <w:widowControl/>
        <w:suppressLineNumbers w:val="0"/>
        <w:jc w:val="left"/>
      </w:pPr>
      <w:r>
        <w:rPr>
          <w:rFonts w:ascii="SAYCID+SimHei" w:hAnsi="SAYCID+SimHei" w:eastAsia="SAYCID+SimHei" w:cs="SAYCID+SimHei"/>
          <w:color w:val="F15929"/>
          <w:kern w:val="0"/>
          <w:sz w:val="28"/>
          <w:szCs w:val="28"/>
          <w:lang w:val="en-US" w:eastAsia="zh-CN" w:bidi="ar"/>
        </w:rPr>
        <w:t>网格生成</w:t>
      </w:r>
      <w:bookmarkStart w:id="0" w:name="_GoBack"/>
      <w:bookmarkEnd w:id="0"/>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6SigmaET全新的网格技术能对芯片级、板级、设备级等各</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种尺度的模型进行网格剖分，用户设定好参数后由软件自</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动完成。支持边界层网格加密，对异形物体的保形性好，</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计算更精确。网格生成支持调用多核CPU，极大加快了剖</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分速度。</w:t>
      </w:r>
    </w:p>
    <w:p>
      <w:pPr>
        <w:rPr>
          <w:rFonts w:hint="default" w:ascii="华文中宋" w:hAnsi="华文中宋" w:eastAsia="华文中宋" w:cs="华文中宋"/>
          <w:lang w:val="en-US" w:eastAsia="zh-CN"/>
        </w:rPr>
      </w:pPr>
    </w:p>
    <w:p>
      <w:pPr>
        <w:keepNext w:val="0"/>
        <w:keepLines w:val="0"/>
        <w:widowControl/>
        <w:suppressLineNumbers w:val="0"/>
        <w:jc w:val="left"/>
      </w:pPr>
      <w:r>
        <w:rPr>
          <w:rFonts w:ascii="SAYCID+SimHei" w:hAnsi="SAYCID+SimHei" w:eastAsia="SAYCID+SimHei" w:cs="SAYCID+SimHei"/>
          <w:color w:val="F15929"/>
          <w:kern w:val="0"/>
          <w:sz w:val="28"/>
          <w:szCs w:val="28"/>
          <w:lang w:val="en-US" w:eastAsia="zh-CN" w:bidi="ar"/>
        </w:rPr>
        <w:t>新一代64位求解器</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6SigmaET新一代的64位求解器能计算上亿网格量级的模</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型，支持稳态、瞬态、层流、湍流、对流、热传导、热辐</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射、太阳辐射、焦耳热等模型。求解器并行效率高，速度</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与使用的核数成近似正比关系，网格生成、辐射角系数求</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解、电势分布求解等过程都可以调用多核加速。求解器收</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敛性好、鲁棒性强。软件自带批处理求解器，支持多个方</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案或多个模型的顺序计算，无须手动建立批处理脚本。</w:t>
      </w:r>
    </w:p>
    <w:p>
      <w:pPr>
        <w:rPr>
          <w:rFonts w:hint="default" w:ascii="华文中宋" w:hAnsi="华文中宋" w:eastAsia="华文中宋" w:cs="华文中宋"/>
          <w:lang w:val="en-US" w:eastAsia="zh-CN"/>
        </w:rPr>
      </w:pPr>
    </w:p>
    <w:p>
      <w:pPr>
        <w:keepNext w:val="0"/>
        <w:keepLines w:val="0"/>
        <w:widowControl/>
        <w:suppressLineNumbers w:val="0"/>
        <w:jc w:val="left"/>
        <w:rPr>
          <w:rFonts w:hint="default" w:ascii="华文中宋" w:hAnsi="华文中宋" w:eastAsia="华文中宋" w:cs="华文中宋"/>
          <w:lang w:val="en-US" w:eastAsia="zh-CN"/>
        </w:rPr>
      </w:pPr>
      <w:r>
        <w:rPr>
          <w:rFonts w:ascii="SAYCID+SimHei" w:hAnsi="SAYCID+SimHei" w:eastAsia="SAYCID+SimHei" w:cs="SAYCID+SimHei"/>
          <w:color w:val="F15929"/>
          <w:kern w:val="0"/>
          <w:sz w:val="28"/>
          <w:szCs w:val="28"/>
          <w:lang w:val="en-US" w:eastAsia="zh-CN" w:bidi="ar"/>
        </w:rPr>
        <w:t>智能纠错</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6SigmaET具备强大的实时纠错功能。当模型出现错误时，</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软件自动提示并把错误类型进行归类，可通过点击对话框</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直接找到相应的器件，无须手动查找出错原因，极大提高</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了用户的工作效率。</w:t>
      </w:r>
    </w:p>
    <w:p>
      <w:pPr>
        <w:rPr>
          <w:rFonts w:hint="default" w:ascii="华文中宋" w:hAnsi="华文中宋" w:eastAsia="华文中宋" w:cs="华文中宋"/>
          <w:lang w:val="en-US" w:eastAsia="zh-CN"/>
        </w:rPr>
      </w:pPr>
    </w:p>
    <w:p>
      <w:pPr>
        <w:keepNext w:val="0"/>
        <w:keepLines w:val="0"/>
        <w:widowControl/>
        <w:suppressLineNumbers w:val="0"/>
        <w:jc w:val="left"/>
      </w:pPr>
      <w:r>
        <w:rPr>
          <w:rFonts w:ascii="SAYCID+SimHei" w:hAnsi="SAYCID+SimHei" w:eastAsia="SAYCID+SimHei" w:cs="SAYCID+SimHei"/>
          <w:color w:val="F15929"/>
          <w:kern w:val="0"/>
          <w:sz w:val="28"/>
          <w:szCs w:val="28"/>
          <w:lang w:val="en-US" w:eastAsia="zh-CN" w:bidi="ar"/>
        </w:rPr>
        <w:t>版本树</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6SigmaET版本树能将所有的设计方案整合成一个树状列</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表，保存在一个模型当中，而不必分散保存为单个文件。</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各方案之间的从属关系一目了然，结合PAC（参数化）优</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化器可以根据用户输入的自变量的变化范围批量地建立不</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同的方案，用户可以方便地对比不同方案之间的优劣。</w:t>
      </w:r>
    </w:p>
    <w:p>
      <w:pPr>
        <w:keepNext w:val="0"/>
        <w:keepLines w:val="0"/>
        <w:widowControl/>
        <w:suppressLineNumbers w:val="0"/>
        <w:jc w:val="left"/>
      </w:pPr>
      <w:r>
        <w:rPr>
          <w:rFonts w:ascii="SAYCID+SimHei" w:hAnsi="SAYCID+SimHei" w:eastAsia="SAYCID+SimHei" w:cs="SAYCID+SimHei"/>
          <w:color w:val="F15929"/>
          <w:kern w:val="0"/>
          <w:sz w:val="28"/>
          <w:szCs w:val="28"/>
          <w:lang w:val="en-US" w:eastAsia="zh-CN" w:bidi="ar"/>
        </w:rPr>
        <w:t>后处理</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6SigmaET具有丰富多彩的后处理显示方式，使用户更益于</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获得有用数据，可以显示温度、速度、压力、密度的云</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图，速度及热流的矢量图。轻松制作截面动画、流线动</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画、3D动画并保存为视频或GIF文件，一键即可生成PPT</w:t>
      </w:r>
    </w:p>
    <w:p>
      <w:pPr>
        <w:keepNext w:val="0"/>
        <w:keepLines w:val="0"/>
        <w:widowControl/>
        <w:suppressLineNumbers w:val="0"/>
        <w:jc w:val="left"/>
      </w:pPr>
      <w:r>
        <w:rPr>
          <w:rFonts w:hint="default" w:ascii="WICKMV+AdobeSongStd-Light" w:hAnsi="WICKMV+AdobeSongStd-Light" w:eastAsia="WICKMV+AdobeSongStd-Light" w:cs="WICKMV+AdobeSongStd-Light"/>
          <w:color w:val="231F20"/>
          <w:kern w:val="0"/>
          <w:sz w:val="21"/>
          <w:szCs w:val="21"/>
          <w:lang w:val="en-US" w:eastAsia="zh-CN" w:bidi="ar"/>
        </w:rPr>
        <w:t>或HTML格式的报告。</w:t>
      </w:r>
    </w:p>
    <w:p>
      <w:pPr>
        <w:rPr>
          <w:rFonts w:hint="default" w:ascii="华文中宋" w:hAnsi="华文中宋" w:eastAsia="华文中宋" w:cs="华文中宋"/>
          <w:lang w:val="en-US" w:eastAsia="zh-CN"/>
        </w:rPr>
      </w:pPr>
    </w:p>
    <w:p>
      <w:pPr>
        <w:keepNext w:val="0"/>
        <w:keepLines w:val="0"/>
        <w:widowControl/>
        <w:suppressLineNumbers w:val="0"/>
        <w:jc w:val="left"/>
        <w:rPr>
          <w:rFonts w:hint="eastAsia" w:ascii="SAYCID+SimHei" w:hAnsi="SAYCID+SimHei" w:eastAsia="SAYCID+SimHei" w:cs="SAYCID+SimHei"/>
          <w:color w:val="F15929"/>
          <w:kern w:val="0"/>
          <w:sz w:val="28"/>
          <w:szCs w:val="28"/>
          <w:lang w:val="en-US" w:eastAsia="zh-CN" w:bidi="ar"/>
        </w:rPr>
      </w:pPr>
      <w:r>
        <w:rPr>
          <w:rFonts w:hint="eastAsia" w:ascii="SAYCID+SimHei" w:hAnsi="SAYCID+SimHei" w:eastAsia="SAYCID+SimHei" w:cs="SAYCID+SimHei"/>
          <w:color w:val="F15929"/>
          <w:kern w:val="0"/>
          <w:sz w:val="28"/>
          <w:szCs w:val="28"/>
          <w:lang w:val="en-US" w:eastAsia="zh-CN" w:bidi="ar"/>
        </w:rPr>
        <w:t>一维流体网格</w:t>
      </w:r>
    </w:p>
    <w:p>
      <w:pPr>
        <w:rPr>
          <w:rFonts w:hint="eastAsia" w:ascii="华文中宋" w:hAnsi="华文中宋" w:eastAsia="华文中宋" w:cs="华文中宋"/>
          <w:b w:val="0"/>
          <w:bCs w:val="0"/>
          <w:lang w:val="en-US" w:eastAsia="zh-CN"/>
        </w:rPr>
      </w:pPr>
      <w:r>
        <w:rPr>
          <w:rFonts w:hint="eastAsia" w:ascii="华文中宋" w:hAnsi="华文中宋" w:eastAsia="华文中宋" w:cs="华文中宋"/>
          <w:b w:val="0"/>
          <w:bCs w:val="0"/>
          <w:lang w:val="en-US" w:eastAsia="zh-CN"/>
        </w:rPr>
        <w:t>-在创建详细的三维液冷模型非常困难时，软件提供了一维流体网络模型</w:t>
      </w:r>
      <w:r>
        <w:rPr>
          <w:rFonts w:hint="eastAsia" w:ascii="华文中宋" w:hAnsi="华文中宋" w:eastAsia="华文中宋" w:cs="华文中宋"/>
          <w:b w:val="0"/>
          <w:bCs w:val="0"/>
          <w:lang w:val="en-US" w:eastAsia="zh-CN"/>
        </w:rPr>
        <w:br w:type="textWrapping"/>
      </w:r>
      <w:r>
        <w:rPr>
          <w:rFonts w:hint="eastAsia" w:ascii="华文中宋" w:hAnsi="华文中宋" w:eastAsia="华文中宋" w:cs="华文中宋"/>
          <w:b w:val="0"/>
          <w:bCs w:val="0"/>
          <w:lang w:val="en-US" w:eastAsia="zh-CN"/>
        </w:rPr>
        <w:t>-可以建立纯一维流体网络，或者一维网络和三维模型相结合</w:t>
      </w:r>
      <w:r>
        <w:rPr>
          <w:rFonts w:hint="eastAsia" w:ascii="华文中宋" w:hAnsi="华文中宋" w:eastAsia="华文中宋" w:cs="华文中宋"/>
          <w:b w:val="0"/>
          <w:bCs w:val="0"/>
          <w:lang w:val="en-US" w:eastAsia="zh-CN"/>
        </w:rPr>
        <w:br w:type="textWrapping"/>
      </w:r>
      <w:r>
        <w:rPr>
          <w:rFonts w:hint="eastAsia" w:ascii="华文中宋" w:hAnsi="华文中宋" w:eastAsia="华文中宋" w:cs="华文中宋"/>
          <w:b w:val="0"/>
          <w:bCs w:val="0"/>
          <w:lang w:val="en-US" w:eastAsia="zh-CN"/>
        </w:rPr>
        <w:t>-既可以求解稳态工况也可以求解瞬态工况</w:t>
      </w:r>
    </w:p>
    <w:p>
      <w:pPr>
        <w:rPr>
          <w:rFonts w:hint="eastAsia" w:ascii="华文中宋" w:hAnsi="华文中宋" w:eastAsia="华文中宋" w:cs="华文中宋"/>
          <w:b w:val="0"/>
          <w:bCs w:val="0"/>
          <w:lang w:val="en-US" w:eastAsia="zh-CN"/>
        </w:rPr>
      </w:pPr>
      <w:r>
        <w:rPr>
          <w:rFonts w:hint="eastAsia" w:ascii="华文中宋" w:hAnsi="华文中宋" w:eastAsia="华文中宋" w:cs="华文中宋"/>
          <w:b w:val="0"/>
          <w:bCs w:val="0"/>
          <w:lang w:val="en-US" w:eastAsia="zh-CN"/>
        </w:rPr>
        <w:t>-图为全三维模型求解某液冷系统</w:t>
      </w:r>
    </w:p>
    <w:p>
      <w:pPr>
        <w:rPr>
          <w:rFonts w:hint="eastAsia" w:ascii="华文中宋" w:hAnsi="华文中宋" w:eastAsia="华文中宋" w:cs="华文中宋"/>
          <w:b w:val="0"/>
          <w:bCs w:val="0"/>
          <w:lang w:val="en-US" w:eastAsia="zh-CN"/>
        </w:rPr>
      </w:pPr>
      <w:r>
        <w:drawing>
          <wp:inline distT="0" distB="0" distL="114300" distR="114300">
            <wp:extent cx="4377055" cy="2811780"/>
            <wp:effectExtent l="0" t="0" r="4445" b="7620"/>
            <wp:docPr id="1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1"/>
                    <pic:cNvPicPr>
                      <a:picLocks noChangeAspect="1"/>
                    </pic:cNvPicPr>
                  </pic:nvPicPr>
                  <pic:blipFill>
                    <a:blip r:embed="rId10"/>
                    <a:stretch>
                      <a:fillRect/>
                    </a:stretch>
                  </pic:blipFill>
                  <pic:spPr>
                    <a:xfrm>
                      <a:off x="0" y="0"/>
                      <a:ext cx="4377055" cy="2811780"/>
                    </a:xfrm>
                    <a:prstGeom prst="rect">
                      <a:avLst/>
                    </a:prstGeom>
                  </pic:spPr>
                </pic:pic>
              </a:graphicData>
            </a:graphic>
          </wp:inline>
        </w:drawing>
      </w:r>
      <w:r>
        <w:rPr>
          <w:rFonts w:hint="eastAsia" w:ascii="华文中宋" w:hAnsi="华文中宋" w:eastAsia="华文中宋" w:cs="华文中宋"/>
          <w:b w:val="0"/>
          <w:bCs w:val="0"/>
          <w:lang w:val="en-US" w:eastAsia="zh-CN"/>
        </w:rPr>
        <w:br w:type="textWrapping"/>
      </w:r>
    </w:p>
    <w:p>
      <w:pPr>
        <w:keepNext w:val="0"/>
        <w:keepLines w:val="0"/>
        <w:widowControl/>
        <w:suppressLineNumbers w:val="0"/>
        <w:jc w:val="left"/>
        <w:rPr>
          <w:rFonts w:hint="eastAsia" w:ascii="SAYCID+SimHei" w:hAnsi="SAYCID+SimHei" w:eastAsia="SAYCID+SimHei" w:cs="SAYCID+SimHei"/>
          <w:color w:val="F15929"/>
          <w:kern w:val="0"/>
          <w:sz w:val="28"/>
          <w:szCs w:val="28"/>
          <w:lang w:val="en-US" w:eastAsia="zh-CN" w:bidi="ar"/>
        </w:rPr>
      </w:pPr>
      <w:r>
        <w:rPr>
          <w:rFonts w:hint="eastAsia" w:ascii="SAYCID+SimHei" w:hAnsi="SAYCID+SimHei" w:eastAsia="SAYCID+SimHei" w:cs="SAYCID+SimHei"/>
          <w:color w:val="F15929"/>
          <w:kern w:val="0"/>
          <w:sz w:val="28"/>
          <w:szCs w:val="28"/>
          <w:lang w:val="en-US" w:eastAsia="zh-CN" w:bidi="ar"/>
        </w:rPr>
        <w:t>GPU加速</w:t>
      </w:r>
    </w:p>
    <w:p>
      <w:pPr>
        <w:rPr>
          <w:rFonts w:hint="eastAsia" w:ascii="华文中宋" w:hAnsi="华文中宋" w:eastAsia="华文中宋" w:cs="华文中宋"/>
          <w:lang w:val="en-US" w:eastAsia="zh-CN"/>
        </w:rPr>
      </w:pPr>
      <w:r>
        <w:rPr>
          <w:rFonts w:hint="eastAsia" w:ascii="华文中宋" w:hAnsi="华文中宋" w:eastAsia="华文中宋" w:cs="华文中宋"/>
          <w:lang w:val="en-US" w:eastAsia="zh-CN"/>
        </w:rPr>
        <w:t>用GPU计算带来几十倍的效率提升，大大加快了整个计算流程。</w:t>
      </w:r>
    </w:p>
    <w:p>
      <w:pPr>
        <w:rPr>
          <w:rFonts w:hint="eastAsia" w:ascii="华文中宋" w:hAnsi="华文中宋" w:eastAsia="华文中宋" w:cs="华文中宋"/>
          <w:lang w:val="en-US" w:eastAsia="zh-CN"/>
        </w:rPr>
      </w:pPr>
      <w:r>
        <w:drawing>
          <wp:anchor distT="0" distB="0" distL="114300" distR="114300" simplePos="0" relativeHeight="251664384" behindDoc="0" locked="0" layoutInCell="1" allowOverlap="1">
            <wp:simplePos x="0" y="0"/>
            <wp:positionH relativeFrom="column">
              <wp:posOffset>-180975</wp:posOffset>
            </wp:positionH>
            <wp:positionV relativeFrom="paragraph">
              <wp:posOffset>40005</wp:posOffset>
            </wp:positionV>
            <wp:extent cx="4794885" cy="2733675"/>
            <wp:effectExtent l="0" t="0" r="5715" b="9525"/>
            <wp:wrapNone/>
            <wp:docPr id="2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pic:cNvPicPr>
                      <a:picLocks noChangeAspect="1"/>
                    </pic:cNvPicPr>
                  </pic:nvPicPr>
                  <pic:blipFill>
                    <a:blip r:embed="rId11"/>
                    <a:stretch>
                      <a:fillRect/>
                    </a:stretch>
                  </pic:blipFill>
                  <pic:spPr>
                    <a:xfrm>
                      <a:off x="0" y="0"/>
                      <a:ext cx="4794885" cy="2733675"/>
                    </a:xfrm>
                    <a:prstGeom prst="rect">
                      <a:avLst/>
                    </a:prstGeom>
                    <a:noFill/>
                    <a:ln>
                      <a:noFill/>
                    </a:ln>
                  </pic:spPr>
                </pic:pic>
              </a:graphicData>
            </a:graphic>
          </wp:anchor>
        </w:drawing>
      </w:r>
    </w:p>
    <w:p>
      <w:pPr>
        <w:rPr>
          <w:rFonts w:hint="default" w:ascii="华文中宋" w:hAnsi="华文中宋" w:eastAsia="华文中宋" w:cs="华文中宋"/>
          <w:lang w:val="en-US" w:eastAsia="zh-CN"/>
        </w:rPr>
      </w:pPr>
    </w:p>
    <w:p>
      <w:pPr>
        <w:rPr>
          <w:rFonts w:hint="default" w:ascii="华文中宋" w:hAnsi="华文中宋" w:eastAsia="华文中宋" w:cs="华文中宋"/>
          <w:lang w:val="en-US" w:eastAsia="zh-CN"/>
        </w:rPr>
      </w:pPr>
    </w:p>
    <w:p>
      <w:pPr>
        <w:rPr>
          <w:rFonts w:hint="default" w:ascii="华文中宋" w:hAnsi="华文中宋" w:eastAsia="华文中宋" w:cs="华文中宋"/>
          <w:lang w:val="en-US" w:eastAsia="zh-CN"/>
        </w:rPr>
      </w:pPr>
    </w:p>
    <w:p>
      <w:pPr>
        <w:rPr>
          <w:rFonts w:hint="default" w:ascii="华文中宋" w:hAnsi="华文中宋" w:eastAsia="华文中宋" w:cs="华文中宋"/>
          <w:lang w:val="en-US" w:eastAsia="zh-CN"/>
        </w:rPr>
      </w:pPr>
    </w:p>
    <w:p>
      <w:pPr>
        <w:rPr>
          <w:rFonts w:hint="default" w:ascii="华文中宋" w:hAnsi="华文中宋" w:eastAsia="华文中宋" w:cs="华文中宋"/>
          <w:lang w:val="en-US" w:eastAsia="zh-CN"/>
        </w:rPr>
      </w:pPr>
    </w:p>
    <w:p>
      <w:pPr>
        <w:rPr>
          <w:rFonts w:hint="default" w:ascii="华文中宋" w:hAnsi="华文中宋" w:eastAsia="华文中宋" w:cs="华文中宋"/>
          <w:lang w:val="en-US" w:eastAsia="zh-CN"/>
        </w:rPr>
      </w:pPr>
    </w:p>
    <w:p>
      <w:pPr>
        <w:rPr>
          <w:rFonts w:hint="default" w:ascii="华文中宋" w:hAnsi="华文中宋" w:eastAsia="华文中宋" w:cs="华文中宋"/>
          <w:lang w:val="en-US" w:eastAsia="zh-CN"/>
        </w:rPr>
      </w:pPr>
    </w:p>
    <w:p>
      <w:pPr>
        <w:rPr>
          <w:rFonts w:hint="default" w:ascii="华文中宋" w:hAnsi="华文中宋" w:eastAsia="华文中宋" w:cs="华文中宋"/>
          <w:lang w:val="en-US" w:eastAsia="zh-CN"/>
        </w:rPr>
      </w:pPr>
    </w:p>
    <w:p>
      <w:pPr>
        <w:rPr>
          <w:rFonts w:hint="default" w:ascii="华文中宋" w:hAnsi="华文中宋" w:eastAsia="华文中宋" w:cs="华文中宋"/>
          <w:lang w:val="en-US" w:eastAsia="zh-CN"/>
        </w:rPr>
      </w:pPr>
    </w:p>
    <w:p>
      <w:pPr>
        <w:rPr>
          <w:rFonts w:hint="default" w:ascii="华文中宋" w:hAnsi="华文中宋" w:eastAsia="华文中宋" w:cs="华文中宋"/>
          <w:lang w:val="en-US" w:eastAsia="zh-CN"/>
        </w:rPr>
      </w:pPr>
    </w:p>
    <w:p>
      <w:pPr>
        <w:rPr>
          <w:rFonts w:hint="default" w:ascii="华文中宋" w:hAnsi="华文中宋" w:eastAsia="华文中宋" w:cs="华文中宋"/>
          <w:sz w:val="28"/>
          <w:szCs w:val="36"/>
          <w:lang w:val="en-US" w:eastAsia="zh-CN"/>
        </w:rPr>
      </w:pPr>
      <w:r>
        <w:rPr>
          <w:rFonts w:hint="eastAsia" w:ascii="华文中宋" w:hAnsi="华文中宋" w:eastAsia="华文中宋" w:cs="华文中宋"/>
          <w:sz w:val="28"/>
          <w:szCs w:val="36"/>
          <w:lang w:val="en-US" w:eastAsia="zh-CN"/>
        </w:rPr>
        <w:t>应用案例</w:t>
      </w:r>
    </w:p>
    <w:p>
      <w:pPr>
        <w:keepNext w:val="0"/>
        <w:keepLines w:val="0"/>
        <w:widowControl/>
        <w:suppressLineNumbers w:val="0"/>
        <w:jc w:val="left"/>
      </w:pPr>
      <w:r>
        <w:rPr>
          <w:rFonts w:hint="eastAsia" w:ascii="SAYCID+SimHei" w:hAnsi="SAYCID+SimHei" w:eastAsia="SAYCID+SimHei" w:cs="SAYCID+SimHei"/>
          <w:color w:val="F15929"/>
          <w:kern w:val="0"/>
          <w:sz w:val="28"/>
          <w:szCs w:val="28"/>
          <w:lang w:val="en-US" w:eastAsia="zh-CN" w:bidi="ar"/>
        </w:rPr>
        <w:t>-</w:t>
      </w:r>
      <w:r>
        <w:rPr>
          <w:rFonts w:ascii="SAYCID+SimHei" w:hAnsi="SAYCID+SimHei" w:eastAsia="SAYCID+SimHei" w:cs="SAYCID+SimHei"/>
          <w:color w:val="F15929"/>
          <w:kern w:val="0"/>
          <w:sz w:val="28"/>
          <w:szCs w:val="28"/>
          <w:lang w:val="en-US" w:eastAsia="zh-CN" w:bidi="ar"/>
        </w:rPr>
        <w:t>智能手机自然散热</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智能手机功能的高度集成导致芯片频率越来越高，功率密度越来越大，给散热设计带来了极大挑</w:t>
      </w:r>
      <w:r>
        <w:rPr>
          <w:rFonts w:hint="default" w:ascii="WICKMV+AdobeSongStd-Light" w:hAnsi="WICKMV+AdobeSongStd-Light" w:eastAsia="WICKMV+AdobeSongStd-Light" w:cs="WICKMV+AdobeSongStd-Light"/>
          <w:color w:val="231F20"/>
          <w:kern w:val="0"/>
          <w:sz w:val="21"/>
          <w:szCs w:val="21"/>
          <w:lang w:val="en-US" w:eastAsia="zh-CN" w:bidi="ar"/>
        </w:rPr>
        <w:t>战。设备的结构布局往往能对散热带来较大的影响。手机中结构复杂的框架、各种不规则的器件，采用传统的简化建模的方式与实际产品的散热效果相差甚大，而使用6SigmaET则可以轻松地捕捉这些特征，软件有复杂CAD实体导入模型功能能更准确地反映出这类产品散热的实际情况，使计算更加精确。</w:t>
      </w:r>
    </w:p>
    <w:p>
      <w:pPr>
        <w:rPr>
          <w:rFonts w:hint="eastAsia" w:eastAsiaTheme="minorEastAsia"/>
          <w:lang w:eastAsia="zh-CN"/>
        </w:rPr>
      </w:pPr>
      <w:r>
        <w:drawing>
          <wp:inline distT="0" distB="0" distL="114300" distR="114300">
            <wp:extent cx="4558030" cy="2393950"/>
            <wp:effectExtent l="0" t="0" r="13970" b="635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2"/>
                    <a:stretch>
                      <a:fillRect/>
                    </a:stretch>
                  </pic:blipFill>
                  <pic:spPr>
                    <a:xfrm>
                      <a:off x="0" y="0"/>
                      <a:ext cx="4558030" cy="2393950"/>
                    </a:xfrm>
                    <a:prstGeom prst="rect">
                      <a:avLst/>
                    </a:prstGeom>
                    <a:noFill/>
                    <a:ln>
                      <a:noFill/>
                    </a:ln>
                  </pic:spPr>
                </pic:pic>
              </a:graphicData>
            </a:graphic>
          </wp:inline>
        </w:drawing>
      </w:r>
      <w:r>
        <w:rPr>
          <w:rFonts w:hint="eastAsia"/>
          <w:lang w:val="en-US" w:eastAsia="zh-CN"/>
        </w:rPr>
        <w:t xml:space="preserve"> </w:t>
      </w:r>
    </w:p>
    <w:p/>
    <w:p>
      <w:r>
        <w:drawing>
          <wp:inline distT="0" distB="0" distL="114300" distR="114300">
            <wp:extent cx="4629150" cy="1958975"/>
            <wp:effectExtent l="0" t="0" r="0" b="3175"/>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r:embed="rId13"/>
                    <a:stretch>
                      <a:fillRect/>
                    </a:stretch>
                  </pic:blipFill>
                  <pic:spPr>
                    <a:xfrm>
                      <a:off x="0" y="0"/>
                      <a:ext cx="4629150" cy="1958975"/>
                    </a:xfrm>
                    <a:prstGeom prst="rect">
                      <a:avLst/>
                    </a:prstGeom>
                    <a:noFill/>
                    <a:ln>
                      <a:noFill/>
                    </a:ln>
                  </pic:spPr>
                </pic:pic>
              </a:graphicData>
            </a:graphic>
          </wp:inline>
        </w:drawing>
      </w:r>
    </w:p>
    <w:p/>
    <w:p>
      <w:pPr>
        <w:keepNext w:val="0"/>
        <w:keepLines w:val="0"/>
        <w:widowControl/>
        <w:suppressLineNumbers w:val="0"/>
        <w:jc w:val="left"/>
      </w:pPr>
      <w:r>
        <w:rPr>
          <w:rFonts w:hint="eastAsia"/>
          <w:lang w:eastAsia="zh-CN"/>
        </w:rPr>
        <w:t>图</w:t>
      </w:r>
      <w:r>
        <w:rPr>
          <w:rFonts w:hint="eastAsia"/>
          <w:lang w:val="en-US" w:eastAsia="zh-CN"/>
        </w:rPr>
        <w:t>1</w:t>
      </w:r>
      <w:r>
        <w:rPr>
          <w:rFonts w:hint="eastAsia"/>
          <w:lang w:eastAsia="zh-CN"/>
        </w:rPr>
        <w:t>手机内部结构</w:t>
      </w:r>
      <w:r>
        <w:rPr>
          <w:rFonts w:hint="eastAsia"/>
          <w:lang w:val="en-US" w:eastAsia="zh-CN"/>
        </w:rPr>
        <w:t xml:space="preserve">   图2屏幕温度分布   图3 </w:t>
      </w:r>
      <w:r>
        <w:rPr>
          <w:rFonts w:ascii="WICKMV+AdobeSongStd-Light" w:hAnsi="WICKMV+AdobeSongStd-Light" w:eastAsia="WICKMV+AdobeSongStd-Light" w:cs="WICKMV+AdobeSongStd-Light"/>
          <w:color w:val="1074BC"/>
          <w:kern w:val="0"/>
          <w:sz w:val="18"/>
          <w:szCs w:val="18"/>
          <w:lang w:val="en-US" w:eastAsia="zh-CN" w:bidi="ar"/>
        </w:rPr>
        <w:t>PCB及芯片温度分布</w:t>
      </w:r>
    </w:p>
    <w:p>
      <w:pPr>
        <w:keepNext w:val="0"/>
        <w:keepLines w:val="0"/>
        <w:widowControl/>
        <w:suppressLineNumbers w:val="0"/>
        <w:jc w:val="left"/>
      </w:pPr>
      <w:r>
        <w:rPr>
          <w:rFonts w:hint="eastAsia"/>
          <w:lang w:val="en-US" w:eastAsia="zh-CN"/>
        </w:rPr>
        <w:t>-</w:t>
      </w:r>
      <w:r>
        <w:rPr>
          <w:rFonts w:ascii="SAYCID+SimHei" w:hAnsi="SAYCID+SimHei" w:eastAsia="SAYCID+SimHei" w:cs="SAYCID+SimHei"/>
          <w:color w:val="F15929"/>
          <w:kern w:val="0"/>
          <w:sz w:val="28"/>
          <w:szCs w:val="28"/>
          <w:lang w:val="en-US" w:eastAsia="zh-CN" w:bidi="ar"/>
        </w:rPr>
        <w:t>机箱机柜强迫对流散热</w:t>
      </w:r>
    </w:p>
    <w:p>
      <w:pPr>
        <w:keepNext w:val="0"/>
        <w:keepLines w:val="0"/>
        <w:widowControl/>
        <w:suppressLineNumbers w:val="0"/>
        <w:jc w:val="left"/>
      </w:pPr>
      <w:r>
        <w:rPr>
          <w:rFonts w:ascii="WICKMV+AdobeSongStd-Light" w:hAnsi="WICKMV+AdobeSongStd-Light" w:eastAsia="WICKMV+AdobeSongStd-Light" w:cs="WICKMV+AdobeSongStd-Light"/>
          <w:color w:val="231F20"/>
          <w:kern w:val="0"/>
          <w:sz w:val="21"/>
          <w:szCs w:val="21"/>
          <w:lang w:val="en-US" w:eastAsia="zh-CN" w:bidi="ar"/>
        </w:rPr>
        <w:t>包含各种功率模块的机箱机柜广泛应用于航空航天、船舶、兵器、电子等领域，它们复杂的几何外</w:t>
      </w:r>
      <w:r>
        <w:rPr>
          <w:rFonts w:hint="default" w:ascii="WICKMV+AdobeSongStd-Light" w:hAnsi="WICKMV+AdobeSongStd-Light" w:eastAsia="WICKMV+AdobeSongStd-Light" w:cs="WICKMV+AdobeSongStd-Light"/>
          <w:color w:val="231F20"/>
          <w:kern w:val="0"/>
          <w:sz w:val="21"/>
          <w:szCs w:val="21"/>
          <w:lang w:val="en-US" w:eastAsia="zh-CN" w:bidi="ar"/>
        </w:rPr>
        <w:t>形和所处的恶劣环境使其如何有效散热成为一个难题。软件可以对异形热管和箱体进行建模，还可以直接对热管与箱体、热管与翅片的接触热阻进行定义和精密计算。下图中的机柜模型难点在于其具有防水要求的迷宫式百叶窗和倾斜放置的风扇，6SigmaET可以对百叶窗直接进行网格捕捉，风扇也支持任意角度旋转，从而得到内部精确的温度分布和流场分布。</w:t>
      </w:r>
    </w:p>
    <w:p>
      <w:pPr>
        <w:rPr>
          <w:rFonts w:hint="default" w:eastAsiaTheme="minorEastAsia"/>
          <w:lang w:val="en-US" w:eastAsia="zh-CN"/>
        </w:rPr>
      </w:pPr>
    </w:p>
    <w:p>
      <w:pPr>
        <w:keepNext w:val="0"/>
        <w:keepLines w:val="0"/>
        <w:widowControl/>
        <w:suppressLineNumbers w:val="0"/>
        <w:jc w:val="left"/>
      </w:pPr>
      <w:r>
        <w:drawing>
          <wp:inline distT="0" distB="0" distL="114300" distR="114300">
            <wp:extent cx="4343400" cy="2668270"/>
            <wp:effectExtent l="0" t="0" r="0" b="1778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14"/>
                    <a:stretch>
                      <a:fillRect/>
                    </a:stretch>
                  </pic:blipFill>
                  <pic:spPr>
                    <a:xfrm>
                      <a:off x="0" y="0"/>
                      <a:ext cx="4343400" cy="2668270"/>
                    </a:xfrm>
                    <a:prstGeom prst="rect">
                      <a:avLst/>
                    </a:prstGeom>
                    <a:noFill/>
                    <a:ln>
                      <a:noFill/>
                    </a:ln>
                  </pic:spPr>
                </pic:pic>
              </a:graphicData>
            </a:graphic>
          </wp:inline>
        </w:drawing>
      </w:r>
      <w:r>
        <w:drawing>
          <wp:inline distT="0" distB="0" distL="114300" distR="114300">
            <wp:extent cx="2038985" cy="3515360"/>
            <wp:effectExtent l="0" t="0" r="18415" b="8890"/>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icPr>
                  <pic:blipFill>
                    <a:blip r:embed="rId15"/>
                    <a:stretch>
                      <a:fillRect/>
                    </a:stretch>
                  </pic:blipFill>
                  <pic:spPr>
                    <a:xfrm>
                      <a:off x="0" y="0"/>
                      <a:ext cx="2038985" cy="3515360"/>
                    </a:xfrm>
                    <a:prstGeom prst="rect">
                      <a:avLst/>
                    </a:prstGeom>
                    <a:noFill/>
                    <a:ln>
                      <a:noFill/>
                    </a:ln>
                  </pic:spPr>
                </pic:pic>
              </a:graphicData>
            </a:graphic>
          </wp:inline>
        </w:drawing>
      </w:r>
      <w:r>
        <w:drawing>
          <wp:inline distT="0" distB="0" distL="114300" distR="114300">
            <wp:extent cx="2200910" cy="1866900"/>
            <wp:effectExtent l="0" t="0" r="8890" b="0"/>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pic:cNvPicPr>
                      <a:picLocks noChangeAspect="1"/>
                    </pic:cNvPicPr>
                  </pic:nvPicPr>
                  <pic:blipFill>
                    <a:blip r:embed="rId16"/>
                    <a:stretch>
                      <a:fillRect/>
                    </a:stretch>
                  </pic:blipFill>
                  <pic:spPr>
                    <a:xfrm>
                      <a:off x="0" y="0"/>
                      <a:ext cx="2200910" cy="1866900"/>
                    </a:xfrm>
                    <a:prstGeom prst="rect">
                      <a:avLst/>
                    </a:prstGeom>
                    <a:noFill/>
                    <a:ln>
                      <a:noFill/>
                    </a:ln>
                  </pic:spPr>
                </pic:pic>
              </a:graphicData>
            </a:graphic>
          </wp:inline>
        </w:drawing>
      </w:r>
    </w:p>
    <w:p>
      <w:pPr>
        <w:keepNext w:val="0"/>
        <w:keepLines w:val="0"/>
        <w:widowControl/>
        <w:suppressLineNumbers w:val="0"/>
        <w:jc w:val="left"/>
        <w:rPr>
          <w:rFonts w:ascii="WICKMV+AdobeSongStd-Light" w:hAnsi="WICKMV+AdobeSongStd-Light" w:eastAsia="WICKMV+AdobeSongStd-Light" w:cs="WICKMV+AdobeSongStd-Light"/>
          <w:color w:val="1074BC"/>
          <w:kern w:val="0"/>
          <w:sz w:val="18"/>
          <w:szCs w:val="18"/>
          <w:lang w:val="en-US" w:eastAsia="zh-CN" w:bidi="ar"/>
        </w:rPr>
      </w:pPr>
      <w:r>
        <w:rPr>
          <w:rFonts w:hint="eastAsia" w:ascii="WICKMV+AdobeSongStd-Light" w:hAnsi="WICKMV+AdobeSongStd-Light" w:eastAsia="WICKMV+AdobeSongStd-Light" w:cs="WICKMV+AdobeSongStd-Light"/>
          <w:color w:val="1074BC"/>
          <w:kern w:val="0"/>
          <w:sz w:val="18"/>
          <w:szCs w:val="18"/>
          <w:lang w:val="en-US" w:eastAsia="zh-CN" w:bidi="ar"/>
        </w:rPr>
        <w:t>图1</w:t>
      </w:r>
      <w:r>
        <w:rPr>
          <w:rFonts w:ascii="WICKMV+AdobeSongStd-Light" w:hAnsi="WICKMV+AdobeSongStd-Light" w:eastAsia="WICKMV+AdobeSongStd-Light" w:cs="WICKMV+AdobeSongStd-Light"/>
          <w:color w:val="1074BC"/>
          <w:kern w:val="0"/>
          <w:sz w:val="18"/>
          <w:szCs w:val="18"/>
          <w:lang w:val="en-US" w:eastAsia="zh-CN" w:bidi="ar"/>
        </w:rPr>
        <w:t>机箱的表面温度分布</w:t>
      </w:r>
      <w:r>
        <w:rPr>
          <w:rFonts w:hint="eastAsia" w:ascii="WICKMV+AdobeSongStd-Light" w:hAnsi="WICKMV+AdobeSongStd-Light" w:eastAsia="WICKMV+AdobeSongStd-Light" w:cs="WICKMV+AdobeSongStd-Light"/>
          <w:color w:val="1074BC"/>
          <w:kern w:val="0"/>
          <w:sz w:val="18"/>
          <w:szCs w:val="18"/>
          <w:lang w:val="en-US" w:eastAsia="zh-CN" w:bidi="ar"/>
        </w:rPr>
        <w:t xml:space="preserve">  图2机柜内部结构  图3</w:t>
      </w:r>
      <w:r>
        <w:rPr>
          <w:rFonts w:ascii="WICKMV+AdobeSongStd-Light" w:hAnsi="WICKMV+AdobeSongStd-Light" w:eastAsia="WICKMV+AdobeSongStd-Light" w:cs="WICKMV+AdobeSongStd-Light"/>
          <w:color w:val="1074BC"/>
          <w:kern w:val="0"/>
          <w:sz w:val="18"/>
          <w:szCs w:val="18"/>
          <w:lang w:val="en-US" w:eastAsia="zh-CN" w:bidi="ar"/>
        </w:rPr>
        <w:t>机柜截面温度分布</w:t>
      </w:r>
    </w:p>
    <w:p>
      <w:pPr>
        <w:keepNext w:val="0"/>
        <w:keepLines w:val="0"/>
        <w:widowControl/>
        <w:suppressLineNumbers w:val="0"/>
        <w:jc w:val="left"/>
        <w:rPr>
          <w:rFonts w:ascii="WICKMV+AdobeSongStd-Light" w:hAnsi="WICKMV+AdobeSongStd-Light" w:eastAsia="WICKMV+AdobeSongStd-Light" w:cs="WICKMV+AdobeSongStd-Light"/>
          <w:color w:val="1074BC"/>
          <w:kern w:val="0"/>
          <w:sz w:val="18"/>
          <w:szCs w:val="18"/>
          <w:lang w:val="en-US" w:eastAsia="zh-CN" w:bidi="ar"/>
        </w:rPr>
      </w:pPr>
    </w:p>
    <w:p>
      <w:pPr>
        <w:keepNext w:val="0"/>
        <w:keepLines w:val="0"/>
        <w:widowControl/>
        <w:suppressLineNumbers w:val="0"/>
        <w:jc w:val="left"/>
        <w:rPr>
          <w:rFonts w:ascii="WICKMV+AdobeSongStd-Light" w:hAnsi="WICKMV+AdobeSongStd-Light" w:eastAsia="WICKMV+AdobeSongStd-Light" w:cs="WICKMV+AdobeSongStd-Light"/>
          <w:color w:val="1074BC"/>
          <w:kern w:val="0"/>
          <w:sz w:val="18"/>
          <w:szCs w:val="18"/>
          <w:lang w:val="en-US" w:eastAsia="zh-CN" w:bidi="ar"/>
        </w:rPr>
      </w:pPr>
    </w:p>
    <w:p>
      <w:pPr>
        <w:keepNext w:val="0"/>
        <w:keepLines w:val="0"/>
        <w:widowControl/>
        <w:suppressLineNumbers w:val="0"/>
        <w:jc w:val="left"/>
        <w:rPr>
          <w:rFonts w:ascii="WICKMV+AdobeSongStd-Light" w:hAnsi="WICKMV+AdobeSongStd-Light" w:eastAsia="WICKMV+AdobeSongStd-Light" w:cs="WICKMV+AdobeSongStd-Light"/>
          <w:color w:val="1074BC"/>
          <w:kern w:val="0"/>
          <w:sz w:val="18"/>
          <w:szCs w:val="18"/>
          <w:lang w:val="en-US" w:eastAsia="zh-CN" w:bidi="ar"/>
        </w:rPr>
      </w:pPr>
    </w:p>
    <w:p>
      <w:pPr>
        <w:keepNext w:val="0"/>
        <w:keepLines w:val="0"/>
        <w:widowControl/>
        <w:suppressLineNumbers w:val="0"/>
        <w:jc w:val="left"/>
        <w:rPr>
          <w:rFonts w:hint="eastAsia" w:ascii="黑体" w:hAnsi="黑体" w:eastAsia="黑体" w:cs="黑体"/>
          <w:b/>
          <w:bCs/>
          <w:color w:val="1074BC"/>
          <w:kern w:val="0"/>
          <w:sz w:val="18"/>
          <w:szCs w:val="18"/>
          <w:lang w:val="en-US" w:eastAsia="zh-CN" w:bidi="ar"/>
        </w:rPr>
      </w:pPr>
      <w:r>
        <w:rPr>
          <w:rFonts w:hint="eastAsia" w:ascii="黑体" w:hAnsi="黑体" w:eastAsia="黑体" w:cs="黑体"/>
          <w:b/>
          <w:bCs/>
          <w:color w:val="1074BC"/>
          <w:kern w:val="0"/>
          <w:sz w:val="18"/>
          <w:szCs w:val="18"/>
          <w:lang w:val="en-US" w:eastAsia="zh-CN" w:bidi="ar"/>
        </w:rPr>
        <w:t>北京天源博通科技有限公司为6SigmaET软件全国独家代理，如您想知道更多信息，欢迎您联系我们。</w:t>
      </w:r>
    </w:p>
    <w:p>
      <w:pPr>
        <w:keepNext w:val="0"/>
        <w:keepLines w:val="0"/>
        <w:widowControl/>
        <w:suppressLineNumbers w:val="0"/>
        <w:jc w:val="left"/>
        <w:rPr>
          <w:rFonts w:hint="eastAsia" w:ascii="黑体" w:hAnsi="黑体" w:eastAsia="黑体" w:cs="黑体"/>
          <w:b/>
          <w:bCs/>
          <w:color w:val="1074BC"/>
          <w:kern w:val="0"/>
          <w:sz w:val="18"/>
          <w:szCs w:val="18"/>
          <w:lang w:val="en-US" w:eastAsia="zh-CN" w:bidi="ar"/>
        </w:rPr>
      </w:pPr>
      <w:r>
        <w:rPr>
          <w:rFonts w:hint="eastAsia" w:ascii="黑体" w:hAnsi="黑体" w:eastAsia="黑体" w:cs="黑体"/>
          <w:b/>
          <w:bCs/>
          <w:color w:val="1074BC"/>
          <w:kern w:val="0"/>
          <w:sz w:val="18"/>
          <w:szCs w:val="18"/>
          <w:lang w:val="en-US" w:eastAsia="zh-CN" w:bidi="ar"/>
        </w:rPr>
        <w:fldChar w:fldCharType="begin"/>
      </w:r>
      <w:r>
        <w:rPr>
          <w:rFonts w:hint="eastAsia" w:ascii="黑体" w:hAnsi="黑体" w:eastAsia="黑体" w:cs="黑体"/>
          <w:b/>
          <w:bCs/>
          <w:color w:val="1074BC"/>
          <w:kern w:val="0"/>
          <w:sz w:val="18"/>
          <w:szCs w:val="18"/>
          <w:lang w:val="en-US" w:eastAsia="zh-CN" w:bidi="ar"/>
        </w:rPr>
        <w:instrText xml:space="preserve"> HYPERLINK "http://www.tianyuantech.com" </w:instrText>
      </w:r>
      <w:r>
        <w:rPr>
          <w:rFonts w:hint="eastAsia" w:ascii="黑体" w:hAnsi="黑体" w:eastAsia="黑体" w:cs="黑体"/>
          <w:b/>
          <w:bCs/>
          <w:color w:val="1074BC"/>
          <w:kern w:val="0"/>
          <w:sz w:val="18"/>
          <w:szCs w:val="18"/>
          <w:lang w:val="en-US" w:eastAsia="zh-CN" w:bidi="ar"/>
        </w:rPr>
        <w:fldChar w:fldCharType="separate"/>
      </w:r>
      <w:r>
        <w:rPr>
          <w:rStyle w:val="5"/>
          <w:rFonts w:hint="eastAsia" w:ascii="黑体" w:hAnsi="黑体" w:eastAsia="黑体" w:cs="黑体"/>
          <w:b/>
          <w:bCs/>
          <w:kern w:val="0"/>
          <w:sz w:val="18"/>
          <w:szCs w:val="18"/>
          <w:lang w:val="en-US" w:eastAsia="zh-CN" w:bidi="ar"/>
        </w:rPr>
        <w:t>www.tianyuantech.com</w:t>
      </w:r>
      <w:r>
        <w:rPr>
          <w:rFonts w:hint="eastAsia" w:ascii="黑体" w:hAnsi="黑体" w:eastAsia="黑体" w:cs="黑体"/>
          <w:b/>
          <w:bCs/>
          <w:color w:val="1074BC"/>
          <w:kern w:val="0"/>
          <w:sz w:val="18"/>
          <w:szCs w:val="18"/>
          <w:lang w:val="en-US" w:eastAsia="zh-CN" w:bidi="ar"/>
        </w:rPr>
        <w:fldChar w:fldCharType="end"/>
      </w:r>
    </w:p>
    <w:p>
      <w:pPr>
        <w:keepNext w:val="0"/>
        <w:keepLines w:val="0"/>
        <w:widowControl/>
        <w:suppressLineNumbers w:val="0"/>
        <w:jc w:val="left"/>
        <w:rPr>
          <w:rFonts w:hint="eastAsia" w:ascii="黑体" w:hAnsi="黑体" w:eastAsia="黑体" w:cs="黑体"/>
          <w:b/>
          <w:bCs/>
          <w:color w:val="1074BC"/>
          <w:kern w:val="0"/>
          <w:sz w:val="18"/>
          <w:szCs w:val="18"/>
          <w:lang w:val="en-US" w:eastAsia="zh-CN" w:bidi="ar"/>
        </w:rPr>
      </w:pPr>
      <w:r>
        <w:rPr>
          <w:rFonts w:hint="eastAsia" w:ascii="黑体" w:hAnsi="黑体" w:eastAsia="黑体" w:cs="黑体"/>
          <w:b/>
          <w:bCs/>
          <w:color w:val="1074BC"/>
          <w:kern w:val="0"/>
          <w:sz w:val="18"/>
          <w:szCs w:val="18"/>
          <w:lang w:val="en-US" w:eastAsia="zh-CN" w:bidi="ar"/>
        </w:rPr>
        <w:t>业务、技术加群请联系朱经理，电话：18128500651</w:t>
      </w:r>
    </w:p>
    <w:p>
      <w:pPr>
        <w:keepNext w:val="0"/>
        <w:keepLines w:val="0"/>
        <w:widowControl/>
        <w:suppressLineNumbers w:val="0"/>
        <w:jc w:val="left"/>
        <w:rPr>
          <w:rFonts w:hint="default" w:ascii="WICKMV+AdobeSongStd-Light" w:hAnsi="WICKMV+AdobeSongStd-Light" w:eastAsia="WICKMV+AdobeSongStd-Light" w:cs="WICKMV+AdobeSongStd-Light"/>
          <w:color w:val="1074BC"/>
          <w:kern w:val="0"/>
          <w:sz w:val="18"/>
          <w:szCs w:val="18"/>
          <w:lang w:val="en-US" w:eastAsia="zh-CN" w:bidi="ar"/>
        </w:rPr>
      </w:pPr>
    </w:p>
    <w:p>
      <w:pPr>
        <w:rPr>
          <w:rFonts w:hint="default" w:eastAsiaTheme="minor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WICKMV+AdobeSongStd-Light">
    <w:altName w:val="RomanS"/>
    <w:panose1 w:val="00000000000000000000"/>
    <w:charset w:val="00"/>
    <w:family w:val="auto"/>
    <w:pitch w:val="default"/>
    <w:sig w:usb0="00000000" w:usb1="00000000" w:usb2="00000000" w:usb3="00000000" w:csb0="00000000" w:csb1="00000000"/>
  </w:font>
  <w:font w:name="RomanS">
    <w:panose1 w:val="02000400000000000000"/>
    <w:charset w:val="00"/>
    <w:family w:val="auto"/>
    <w:pitch w:val="default"/>
    <w:sig w:usb0="00000207" w:usb1="00000000" w:usb2="00000000" w:usb3="00000000" w:csb0="000001FF" w:csb1="00000000"/>
  </w:font>
  <w:font w:name="SAYCID+SimHei">
    <w:altName w:val="RomanS"/>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9267A"/>
    <w:rsid w:val="1C1D34C4"/>
    <w:rsid w:val="22560FDC"/>
    <w:rsid w:val="37582A6D"/>
    <w:rsid w:val="585C5FF3"/>
    <w:rsid w:val="5FCF0B62"/>
    <w:rsid w:val="61E12E07"/>
    <w:rsid w:val="6F8F7A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Tianyuantech</dc:creator>
  <cp:lastModifiedBy>Henry Zhu</cp:lastModifiedBy>
  <dcterms:modified xsi:type="dcterms:W3CDTF">2022-03-23T14:13:37Z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092CA562DBDC425CBA6A70D41699DC50</vt:lpwstr>
  </property>
</Properties>
</file>